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99" w:rsidRPr="001D1F41" w:rsidRDefault="004B2299" w:rsidP="004B2299">
      <w:pPr>
        <w:spacing w:after="0"/>
        <w:jc w:val="center"/>
        <w:rPr>
          <w:rFonts w:ascii="Times New Roman" w:hAnsi="Times New Roman" w:cs="Times New Roman"/>
        </w:rPr>
      </w:pPr>
      <w:r w:rsidRPr="001D1F41">
        <w:rPr>
          <w:rFonts w:ascii="Times New Roman" w:hAnsi="Times New Roman" w:cs="Times New Roman"/>
        </w:rPr>
        <w:t>T.C.</w:t>
      </w:r>
    </w:p>
    <w:p w:rsidR="004B2299" w:rsidRPr="001D1F41" w:rsidRDefault="004B2299" w:rsidP="004B2299">
      <w:pPr>
        <w:spacing w:after="0"/>
        <w:jc w:val="center"/>
        <w:rPr>
          <w:rFonts w:ascii="Times New Roman" w:hAnsi="Times New Roman" w:cs="Times New Roman"/>
        </w:rPr>
      </w:pPr>
      <w:r w:rsidRPr="001D1F41">
        <w:rPr>
          <w:rFonts w:ascii="Times New Roman" w:hAnsi="Times New Roman" w:cs="Times New Roman"/>
        </w:rPr>
        <w:t>KARAMAN İL ÖZEL İDARESİ</w:t>
      </w:r>
    </w:p>
    <w:p w:rsidR="004B2299" w:rsidRPr="001D1F41" w:rsidRDefault="004B2299" w:rsidP="004B2299">
      <w:pPr>
        <w:spacing w:after="0"/>
        <w:jc w:val="center"/>
        <w:rPr>
          <w:rFonts w:ascii="Times New Roman" w:hAnsi="Times New Roman" w:cs="Times New Roman"/>
        </w:rPr>
      </w:pPr>
      <w:r w:rsidRPr="001D1F41">
        <w:rPr>
          <w:rFonts w:ascii="Times New Roman" w:hAnsi="Times New Roman" w:cs="Times New Roman"/>
        </w:rPr>
        <w:t>İL GENEL MECLİSİ</w:t>
      </w:r>
    </w:p>
    <w:p w:rsidR="004B2299" w:rsidRPr="001D1F41" w:rsidRDefault="004B2299" w:rsidP="004B2299">
      <w:pPr>
        <w:spacing w:after="0"/>
        <w:jc w:val="center"/>
        <w:rPr>
          <w:rFonts w:ascii="Times New Roman" w:hAnsi="Times New Roman" w:cs="Times New Roman"/>
        </w:rPr>
      </w:pPr>
    </w:p>
    <w:p w:rsidR="004B2299" w:rsidRPr="001D1F41" w:rsidRDefault="004B2299" w:rsidP="004B2299">
      <w:pPr>
        <w:spacing w:after="0"/>
        <w:jc w:val="center"/>
        <w:rPr>
          <w:rFonts w:ascii="Times New Roman" w:hAnsi="Times New Roman" w:cs="Times New Roman"/>
        </w:rPr>
      </w:pPr>
      <w:r w:rsidRPr="001D1F41">
        <w:rPr>
          <w:rFonts w:ascii="Times New Roman" w:hAnsi="Times New Roman" w:cs="Times New Roman"/>
        </w:rPr>
        <w:t>5302 SAYILI İL ÖZEL İDARESİ KANUNU’NUN 12. MADDESİ GEREĞİNCE</w:t>
      </w:r>
    </w:p>
    <w:p w:rsidR="004B2299" w:rsidRPr="001D1F41" w:rsidRDefault="004B2299" w:rsidP="004B2299">
      <w:pPr>
        <w:spacing w:after="0"/>
        <w:jc w:val="center"/>
        <w:rPr>
          <w:rFonts w:ascii="Times New Roman" w:hAnsi="Times New Roman" w:cs="Times New Roman"/>
        </w:rPr>
      </w:pPr>
      <w:r w:rsidRPr="001D1F41">
        <w:rPr>
          <w:rFonts w:ascii="Times New Roman" w:hAnsi="Times New Roman" w:cs="Times New Roman"/>
        </w:rPr>
        <w:t>YAPILACAK OLAN İL GENEL MECLİSİ TOPLANTISINA AİT GÜNDEM</w:t>
      </w:r>
    </w:p>
    <w:p w:rsidR="004B2299" w:rsidRPr="001D1F41" w:rsidRDefault="004B2299" w:rsidP="004B2299">
      <w:pPr>
        <w:spacing w:after="0"/>
        <w:jc w:val="both"/>
        <w:rPr>
          <w:rFonts w:ascii="Times New Roman" w:hAnsi="Times New Roman" w:cs="Times New Roman"/>
        </w:rPr>
      </w:pPr>
    </w:p>
    <w:p w:rsidR="004B2299" w:rsidRPr="001D1F41" w:rsidRDefault="004B2299" w:rsidP="004B2299">
      <w:pPr>
        <w:tabs>
          <w:tab w:val="left" w:pos="708"/>
          <w:tab w:val="left" w:pos="1416"/>
          <w:tab w:val="left" w:pos="2124"/>
          <w:tab w:val="left" w:pos="2832"/>
          <w:tab w:val="left" w:pos="3540"/>
          <w:tab w:val="left" w:pos="6348"/>
        </w:tabs>
        <w:spacing w:after="0"/>
        <w:jc w:val="both"/>
        <w:rPr>
          <w:rFonts w:ascii="Times New Roman" w:hAnsi="Times New Roman" w:cs="Times New Roman"/>
        </w:rPr>
      </w:pPr>
      <w:r w:rsidRPr="001D1F41">
        <w:rPr>
          <w:rFonts w:ascii="Times New Roman" w:hAnsi="Times New Roman" w:cs="Times New Roman"/>
        </w:rPr>
        <w:t>Dönemi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 xml:space="preserve">: 7. </w:t>
      </w:r>
      <w:r w:rsidRPr="001D1F41">
        <w:rPr>
          <w:rFonts w:ascii="Times New Roman" w:hAnsi="Times New Roman" w:cs="Times New Roman"/>
        </w:rPr>
        <w:tab/>
      </w:r>
    </w:p>
    <w:p w:rsidR="004B2299" w:rsidRPr="001D1F41" w:rsidRDefault="004B2299" w:rsidP="004B2299">
      <w:pPr>
        <w:spacing w:after="0"/>
        <w:jc w:val="both"/>
        <w:rPr>
          <w:rFonts w:ascii="Times New Roman" w:hAnsi="Times New Roman" w:cs="Times New Roman"/>
        </w:rPr>
      </w:pPr>
      <w:r>
        <w:rPr>
          <w:rFonts w:ascii="Times New Roman" w:hAnsi="Times New Roman" w:cs="Times New Roman"/>
        </w:rPr>
        <w:t>Toplantı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10</w:t>
      </w:r>
      <w:r w:rsidRPr="001D1F41">
        <w:rPr>
          <w:rFonts w:ascii="Times New Roman" w:hAnsi="Times New Roman" w:cs="Times New Roman"/>
        </w:rPr>
        <w:t xml:space="preserve">. </w:t>
      </w:r>
    </w:p>
    <w:p w:rsidR="004B2299" w:rsidRPr="001D1F41" w:rsidRDefault="004B2299" w:rsidP="004B2299">
      <w:pPr>
        <w:spacing w:after="0"/>
        <w:jc w:val="both"/>
        <w:rPr>
          <w:rFonts w:ascii="Times New Roman" w:hAnsi="Times New Roman" w:cs="Times New Roman"/>
        </w:rPr>
      </w:pPr>
      <w:r w:rsidRPr="001D1F41">
        <w:rPr>
          <w:rFonts w:ascii="Times New Roman" w:hAnsi="Times New Roman" w:cs="Times New Roman"/>
        </w:rPr>
        <w:t>Toplantı Tarihi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Pr>
          <w:rFonts w:ascii="Times New Roman" w:hAnsi="Times New Roman" w:cs="Times New Roman"/>
        </w:rPr>
        <w:tab/>
        <w:t>: 01.11.2022-11.11</w:t>
      </w:r>
      <w:r w:rsidRPr="001D1F41">
        <w:rPr>
          <w:rFonts w:ascii="Times New Roman" w:hAnsi="Times New Roman" w:cs="Times New Roman"/>
        </w:rPr>
        <w:t>.2022</w:t>
      </w:r>
    </w:p>
    <w:p w:rsidR="004B2299" w:rsidRPr="001D1F41" w:rsidRDefault="004B2299" w:rsidP="004B2299">
      <w:pPr>
        <w:spacing w:after="0"/>
        <w:jc w:val="both"/>
        <w:rPr>
          <w:rFonts w:ascii="Times New Roman" w:hAnsi="Times New Roman" w:cs="Times New Roman"/>
        </w:rPr>
      </w:pPr>
      <w:r w:rsidRPr="001D1F41">
        <w:rPr>
          <w:rFonts w:ascii="Times New Roman" w:hAnsi="Times New Roman" w:cs="Times New Roman"/>
        </w:rPr>
        <w:t>Toplantı Saati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:15.00</w:t>
      </w:r>
    </w:p>
    <w:p w:rsidR="004B2299" w:rsidRPr="001D1F41" w:rsidRDefault="004B2299" w:rsidP="004B2299">
      <w:pPr>
        <w:spacing w:after="0"/>
        <w:jc w:val="both"/>
        <w:rPr>
          <w:rFonts w:ascii="Times New Roman" w:hAnsi="Times New Roman" w:cs="Times New Roman"/>
        </w:rPr>
      </w:pPr>
      <w:r w:rsidRPr="001D1F41">
        <w:rPr>
          <w:rFonts w:ascii="Times New Roman" w:hAnsi="Times New Roman" w:cs="Times New Roman"/>
        </w:rPr>
        <w:t>Toplantı Yeri</w:t>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 xml:space="preserve">: İl Özel İdaresi </w:t>
      </w:r>
    </w:p>
    <w:p w:rsidR="004B2299" w:rsidRPr="001D1F41" w:rsidRDefault="004B2299" w:rsidP="004B2299">
      <w:pPr>
        <w:spacing w:after="0"/>
        <w:jc w:val="both"/>
        <w:rPr>
          <w:rFonts w:ascii="Times New Roman" w:hAnsi="Times New Roman" w:cs="Times New Roman"/>
        </w:rPr>
      </w:pP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r>
      <w:r w:rsidRPr="001D1F41">
        <w:rPr>
          <w:rFonts w:ascii="Times New Roman" w:hAnsi="Times New Roman" w:cs="Times New Roman"/>
        </w:rPr>
        <w:tab/>
        <w:t xml:space="preserve">  İl Genel Meclisi Toplantı Salonu</w:t>
      </w:r>
    </w:p>
    <w:p w:rsidR="004B2299" w:rsidRPr="001D1F41" w:rsidRDefault="004B2299" w:rsidP="004B2299">
      <w:pPr>
        <w:spacing w:after="0"/>
        <w:jc w:val="both"/>
        <w:rPr>
          <w:rFonts w:ascii="Times New Roman" w:hAnsi="Times New Roman" w:cs="Times New Roman"/>
        </w:rPr>
      </w:pPr>
    </w:p>
    <w:tbl>
      <w:tblPr>
        <w:tblStyle w:val="TabloKlavuzu"/>
        <w:tblW w:w="0" w:type="auto"/>
        <w:tblLook w:val="04A0"/>
      </w:tblPr>
      <w:tblGrid>
        <w:gridCol w:w="814"/>
        <w:gridCol w:w="8474"/>
      </w:tblGrid>
      <w:tr w:rsidR="004B2299" w:rsidRPr="001D1F41" w:rsidTr="00CE6BCB">
        <w:tc>
          <w:tcPr>
            <w:tcW w:w="817" w:type="dxa"/>
          </w:tcPr>
          <w:p w:rsidR="004B2299" w:rsidRPr="001D1F41" w:rsidRDefault="004B2299" w:rsidP="00CE6BCB">
            <w:pPr>
              <w:spacing w:line="276" w:lineRule="auto"/>
              <w:rPr>
                <w:rFonts w:ascii="Times New Roman" w:hAnsi="Times New Roman" w:cs="Times New Roman"/>
              </w:rPr>
            </w:pPr>
            <w:r w:rsidRPr="001D1F41">
              <w:rPr>
                <w:rFonts w:ascii="Times New Roman" w:hAnsi="Times New Roman" w:cs="Times New Roman"/>
              </w:rPr>
              <w:t>S.NO</w:t>
            </w:r>
          </w:p>
        </w:tc>
        <w:tc>
          <w:tcPr>
            <w:tcW w:w="8647" w:type="dxa"/>
          </w:tcPr>
          <w:p w:rsidR="004B2299" w:rsidRPr="001D1F41" w:rsidRDefault="004B2299" w:rsidP="00CE6BCB">
            <w:pPr>
              <w:spacing w:line="276" w:lineRule="auto"/>
              <w:jc w:val="center"/>
              <w:rPr>
                <w:rFonts w:ascii="Times New Roman" w:hAnsi="Times New Roman" w:cs="Times New Roman"/>
              </w:rPr>
            </w:pPr>
            <w:r w:rsidRPr="001D1F41">
              <w:rPr>
                <w:rFonts w:ascii="Times New Roman" w:hAnsi="Times New Roman" w:cs="Times New Roman"/>
              </w:rPr>
              <w:t>GÜNDEM KONUSU</w:t>
            </w:r>
          </w:p>
          <w:p w:rsidR="004B2299" w:rsidRPr="001D1F41" w:rsidRDefault="004B2299" w:rsidP="00CE6BCB">
            <w:pPr>
              <w:spacing w:line="276" w:lineRule="auto"/>
              <w:rPr>
                <w:rFonts w:ascii="Times New Roman" w:hAnsi="Times New Roman" w:cs="Times New Roman"/>
              </w:rPr>
            </w:pPr>
          </w:p>
        </w:tc>
      </w:tr>
      <w:tr w:rsidR="004B2299" w:rsidRPr="001D1F41" w:rsidTr="00CE6BCB">
        <w:tc>
          <w:tcPr>
            <w:tcW w:w="817" w:type="dxa"/>
          </w:tcPr>
          <w:p w:rsidR="004B2299" w:rsidRPr="001D1F41" w:rsidRDefault="004B2299" w:rsidP="00CE6BCB">
            <w:pPr>
              <w:spacing w:line="276" w:lineRule="auto"/>
              <w:jc w:val="center"/>
              <w:rPr>
                <w:rFonts w:ascii="Times New Roman" w:hAnsi="Times New Roman" w:cs="Times New Roman"/>
              </w:rPr>
            </w:pPr>
            <w:r w:rsidRPr="001D1F41">
              <w:rPr>
                <w:rFonts w:ascii="Times New Roman" w:hAnsi="Times New Roman" w:cs="Times New Roman"/>
              </w:rPr>
              <w:t>1</w:t>
            </w:r>
          </w:p>
        </w:tc>
        <w:tc>
          <w:tcPr>
            <w:tcW w:w="8647" w:type="dxa"/>
          </w:tcPr>
          <w:p w:rsidR="004B2299" w:rsidRPr="00506DF7" w:rsidRDefault="004B2299" w:rsidP="00CE6BCB">
            <w:pPr>
              <w:spacing w:line="276" w:lineRule="auto"/>
              <w:rPr>
                <w:rFonts w:ascii="Times New Roman" w:hAnsi="Times New Roman" w:cs="Times New Roman"/>
                <w:sz w:val="24"/>
                <w:szCs w:val="24"/>
              </w:rPr>
            </w:pPr>
            <w:r w:rsidRPr="00506DF7">
              <w:rPr>
                <w:rFonts w:ascii="Times New Roman" w:hAnsi="Times New Roman" w:cs="Times New Roman"/>
                <w:sz w:val="24"/>
                <w:szCs w:val="24"/>
              </w:rPr>
              <w:t>Yoklama ve Açılış.</w:t>
            </w:r>
          </w:p>
        </w:tc>
      </w:tr>
      <w:tr w:rsidR="004B2299" w:rsidRPr="001D1F41" w:rsidTr="00CE6BCB">
        <w:tc>
          <w:tcPr>
            <w:tcW w:w="817" w:type="dxa"/>
          </w:tcPr>
          <w:p w:rsidR="004B2299" w:rsidRPr="001D1F41" w:rsidRDefault="004B2299" w:rsidP="00CE6BCB">
            <w:pPr>
              <w:spacing w:line="276" w:lineRule="auto"/>
              <w:jc w:val="center"/>
              <w:rPr>
                <w:rFonts w:ascii="Times New Roman" w:hAnsi="Times New Roman" w:cs="Times New Roman"/>
              </w:rPr>
            </w:pPr>
            <w:r w:rsidRPr="001D1F41">
              <w:rPr>
                <w:rFonts w:ascii="Times New Roman" w:hAnsi="Times New Roman" w:cs="Times New Roman"/>
              </w:rPr>
              <w:t>2</w:t>
            </w:r>
          </w:p>
        </w:tc>
        <w:tc>
          <w:tcPr>
            <w:tcW w:w="8647" w:type="dxa"/>
          </w:tcPr>
          <w:p w:rsidR="004B2299" w:rsidRPr="00506DF7" w:rsidRDefault="004B2299" w:rsidP="00CE6BCB">
            <w:pPr>
              <w:spacing w:line="276" w:lineRule="auto"/>
              <w:jc w:val="both"/>
              <w:rPr>
                <w:rFonts w:ascii="Times New Roman" w:hAnsi="Times New Roman" w:cs="Times New Roman"/>
                <w:sz w:val="24"/>
                <w:szCs w:val="24"/>
              </w:rPr>
            </w:pPr>
            <w:proofErr w:type="gramStart"/>
            <w:r w:rsidRPr="00506DF7">
              <w:rPr>
                <w:rFonts w:ascii="Times New Roman" w:hAnsi="Times New Roman" w:cs="Times New Roman"/>
                <w:sz w:val="24"/>
                <w:szCs w:val="24"/>
              </w:rPr>
              <w:t>Bir önceki birleşime ait tutanak Özetinin okunması ve oylanması.</w:t>
            </w:r>
            <w:proofErr w:type="gramEnd"/>
          </w:p>
        </w:tc>
      </w:tr>
      <w:tr w:rsidR="004B2299" w:rsidRPr="001D1F41" w:rsidTr="00CE6BCB">
        <w:tc>
          <w:tcPr>
            <w:tcW w:w="817" w:type="dxa"/>
          </w:tcPr>
          <w:p w:rsidR="004B2299" w:rsidRPr="001D1F41" w:rsidRDefault="004B2299" w:rsidP="00CE6BCB">
            <w:pPr>
              <w:jc w:val="center"/>
              <w:rPr>
                <w:rFonts w:ascii="Times New Roman" w:hAnsi="Times New Roman" w:cs="Times New Roman"/>
              </w:rPr>
            </w:pPr>
            <w:r w:rsidRPr="001D1F41">
              <w:rPr>
                <w:rFonts w:ascii="Times New Roman" w:hAnsi="Times New Roman" w:cs="Times New Roman"/>
              </w:rPr>
              <w:t>3</w:t>
            </w:r>
          </w:p>
        </w:tc>
        <w:tc>
          <w:tcPr>
            <w:tcW w:w="8647" w:type="dxa"/>
          </w:tcPr>
          <w:p w:rsidR="004B2299" w:rsidRPr="00506DF7" w:rsidRDefault="00506DF7" w:rsidP="00506DF7">
            <w:pPr>
              <w:spacing w:line="276" w:lineRule="auto"/>
              <w:jc w:val="both"/>
              <w:rPr>
                <w:rFonts w:ascii="Times New Roman" w:hAnsi="Times New Roman" w:cs="Times New Roman"/>
                <w:sz w:val="24"/>
                <w:szCs w:val="24"/>
              </w:rPr>
            </w:pPr>
            <w:r w:rsidRPr="00506DF7">
              <w:rPr>
                <w:rFonts w:ascii="Times New Roman" w:hAnsi="Times New Roman" w:cs="Times New Roman"/>
                <w:sz w:val="24"/>
                <w:szCs w:val="24"/>
              </w:rPr>
              <w:t>5302 sayılı İl Özel İdaresi Kanununun 31. maddesi gereği hazırlanan İl</w:t>
            </w:r>
            <w:r w:rsidR="004B2299" w:rsidRPr="00506DF7">
              <w:rPr>
                <w:rFonts w:ascii="Times New Roman" w:hAnsi="Times New Roman" w:cs="Times New Roman"/>
                <w:sz w:val="24"/>
                <w:szCs w:val="24"/>
              </w:rPr>
              <w:t xml:space="preserve"> Özel İdaresinin 2023 yılı Performans Programının görüşülmesi.</w:t>
            </w:r>
          </w:p>
        </w:tc>
      </w:tr>
      <w:tr w:rsidR="004B2299" w:rsidRPr="001D1F41" w:rsidTr="00CE6BCB">
        <w:tc>
          <w:tcPr>
            <w:tcW w:w="817" w:type="dxa"/>
          </w:tcPr>
          <w:p w:rsidR="004B2299" w:rsidRPr="001D1F41" w:rsidRDefault="004B2299" w:rsidP="00CE6BCB">
            <w:pPr>
              <w:jc w:val="center"/>
              <w:rPr>
                <w:rFonts w:ascii="Times New Roman" w:hAnsi="Times New Roman" w:cs="Times New Roman"/>
              </w:rPr>
            </w:pPr>
            <w:r w:rsidRPr="001D1F41">
              <w:rPr>
                <w:rFonts w:ascii="Times New Roman" w:hAnsi="Times New Roman" w:cs="Times New Roman"/>
              </w:rPr>
              <w:t>4</w:t>
            </w:r>
          </w:p>
        </w:tc>
        <w:tc>
          <w:tcPr>
            <w:tcW w:w="8647" w:type="dxa"/>
          </w:tcPr>
          <w:p w:rsidR="004B2299" w:rsidRPr="00506DF7" w:rsidRDefault="00506DF7" w:rsidP="00CE6BCB">
            <w:pPr>
              <w:jc w:val="both"/>
              <w:rPr>
                <w:rFonts w:ascii="Times New Roman" w:hAnsi="Times New Roman" w:cs="Times New Roman"/>
                <w:color w:val="000000"/>
                <w:sz w:val="24"/>
                <w:szCs w:val="24"/>
              </w:rPr>
            </w:pPr>
            <w:r w:rsidRPr="00506DF7">
              <w:rPr>
                <w:rFonts w:ascii="Times New Roman" w:hAnsi="Times New Roman" w:cs="Times New Roman"/>
                <w:sz w:val="24"/>
                <w:szCs w:val="24"/>
              </w:rPr>
              <w:t>5302 sayılı İl Özel İdaresi Kanunun 45. maddesi gereği hazırlanan 2023 mali yılı İl Özel İdaresi bütçesinin görüşülmesi</w:t>
            </w:r>
          </w:p>
        </w:tc>
      </w:tr>
      <w:tr w:rsidR="004B2299" w:rsidRPr="001D1F41" w:rsidTr="00CE6BCB">
        <w:tc>
          <w:tcPr>
            <w:tcW w:w="817" w:type="dxa"/>
          </w:tcPr>
          <w:p w:rsidR="004B2299" w:rsidRPr="001D1F41" w:rsidRDefault="004B2299" w:rsidP="00CE6BCB">
            <w:pPr>
              <w:jc w:val="center"/>
              <w:rPr>
                <w:rFonts w:ascii="Times New Roman" w:hAnsi="Times New Roman" w:cs="Times New Roman"/>
              </w:rPr>
            </w:pPr>
            <w:r w:rsidRPr="001D1F41">
              <w:rPr>
                <w:rFonts w:ascii="Times New Roman" w:hAnsi="Times New Roman" w:cs="Times New Roman"/>
              </w:rPr>
              <w:t>5</w:t>
            </w:r>
          </w:p>
        </w:tc>
        <w:tc>
          <w:tcPr>
            <w:tcW w:w="8647" w:type="dxa"/>
          </w:tcPr>
          <w:p w:rsidR="004B2299" w:rsidRPr="00A81553" w:rsidRDefault="00506DF7" w:rsidP="00CE6BCB">
            <w:pPr>
              <w:jc w:val="both"/>
              <w:rPr>
                <w:rFonts w:ascii="Times New Roman" w:hAnsi="Times New Roman" w:cs="Times New Roman"/>
              </w:rPr>
            </w:pPr>
            <w:r>
              <w:rPr>
                <w:rFonts w:ascii="Times New Roman" w:hAnsi="Times New Roman" w:cs="Times New Roman"/>
                <w:sz w:val="24"/>
                <w:szCs w:val="24"/>
              </w:rPr>
              <w:t xml:space="preserve">Başyayla Sosyal Yardımlaşma ve Dayanışma Vakfı mütevelli heyeti üyesi Murat </w:t>
            </w:r>
            <w:proofErr w:type="spellStart"/>
            <w:r>
              <w:rPr>
                <w:rFonts w:ascii="Times New Roman" w:hAnsi="Times New Roman" w:cs="Times New Roman"/>
                <w:sz w:val="24"/>
                <w:szCs w:val="24"/>
              </w:rPr>
              <w:t>DURAN’ın</w:t>
            </w:r>
            <w:proofErr w:type="spellEnd"/>
            <w:r>
              <w:rPr>
                <w:rFonts w:ascii="Times New Roman" w:hAnsi="Times New Roman" w:cs="Times New Roman"/>
                <w:sz w:val="24"/>
                <w:szCs w:val="24"/>
              </w:rPr>
              <w:t xml:space="preserve"> (T.C.</w:t>
            </w:r>
            <w:proofErr w:type="gramStart"/>
            <w:r>
              <w:rPr>
                <w:rFonts w:ascii="Times New Roman" w:hAnsi="Times New Roman" w:cs="Times New Roman"/>
                <w:sz w:val="24"/>
                <w:szCs w:val="24"/>
              </w:rPr>
              <w:t>42089078198</w:t>
            </w:r>
            <w:proofErr w:type="gramEnd"/>
            <w:r>
              <w:rPr>
                <w:rFonts w:ascii="Times New Roman" w:hAnsi="Times New Roman" w:cs="Times New Roman"/>
                <w:sz w:val="24"/>
                <w:szCs w:val="24"/>
              </w:rPr>
              <w:t>) ist</w:t>
            </w:r>
            <w:r w:rsidR="00D63306">
              <w:rPr>
                <w:rFonts w:ascii="Times New Roman" w:hAnsi="Times New Roman" w:cs="Times New Roman"/>
                <w:sz w:val="24"/>
                <w:szCs w:val="24"/>
              </w:rPr>
              <w:t>i</w:t>
            </w:r>
            <w:r>
              <w:rPr>
                <w:rFonts w:ascii="Times New Roman" w:hAnsi="Times New Roman" w:cs="Times New Roman"/>
                <w:sz w:val="24"/>
                <w:szCs w:val="24"/>
              </w:rPr>
              <w:t>fa etmesi nedeniyle yerine bir mütevelli heyeti üşesi seçilmesi</w:t>
            </w: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6</w:t>
            </w:r>
          </w:p>
        </w:tc>
        <w:tc>
          <w:tcPr>
            <w:tcW w:w="8647" w:type="dxa"/>
          </w:tcPr>
          <w:p w:rsidR="004B2299" w:rsidRPr="00A81553" w:rsidRDefault="00506DF7" w:rsidP="00CE6BCB">
            <w:pPr>
              <w:jc w:val="both"/>
              <w:rPr>
                <w:rFonts w:ascii="Times New Roman" w:hAnsi="Times New Roman" w:cs="Times New Roman"/>
              </w:rPr>
            </w:pPr>
            <w:r>
              <w:rPr>
                <w:rFonts w:ascii="Times New Roman" w:hAnsi="Times New Roman" w:cs="Times New Roman"/>
                <w:sz w:val="24"/>
                <w:szCs w:val="24"/>
              </w:rPr>
              <w:t xml:space="preserve">2022 mali yılı İl Özel İdaresi Tarımsal Hizmetler Müdürlüğü bütçesinin Merkez ve İlçelere Çilek, Ahududu ve Böğürtlen Örnek Bahçe yapımı bütçe tertibindeki 100.000,00.-TL.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50.000,00.-TL’sının Hayvan Hastalıkları ve Zararları ile Mücadele bütçe kalemine, 50.000,00.-TL’sının ise Tüketime Yönelik Mal ve Malzeme Alımları harcama kalemine aktarılması hususundaki teklifin görüşülmesi</w:t>
            </w: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7</w:t>
            </w:r>
          </w:p>
        </w:tc>
        <w:tc>
          <w:tcPr>
            <w:tcW w:w="8647" w:type="dxa"/>
          </w:tcPr>
          <w:p w:rsidR="004B2299" w:rsidRPr="00A81553" w:rsidRDefault="00D63306" w:rsidP="00D63306">
            <w:pPr>
              <w:jc w:val="both"/>
              <w:rPr>
                <w:rFonts w:ascii="Times New Roman" w:hAnsi="Times New Roman" w:cs="Times New Roman"/>
                <w:color w:val="000000"/>
              </w:rPr>
            </w:pPr>
            <w:r w:rsidRPr="002B4C71">
              <w:rPr>
                <w:rFonts w:ascii="Times New Roman" w:hAnsi="Times New Roman" w:cs="Times New Roman"/>
                <w:sz w:val="24"/>
                <w:szCs w:val="24"/>
              </w:rPr>
              <w:t xml:space="preserve">IFAD (Uluslararası Tarım Destekleme Fonu) kapsamında yapılması planlanan İlimiz Merkez İlçe Çatak, </w:t>
            </w:r>
            <w:proofErr w:type="spellStart"/>
            <w:r w:rsidRPr="002B4C71">
              <w:rPr>
                <w:rFonts w:ascii="Times New Roman" w:hAnsi="Times New Roman" w:cs="Times New Roman"/>
                <w:sz w:val="24"/>
                <w:szCs w:val="24"/>
              </w:rPr>
              <w:t>Bozkandak</w:t>
            </w:r>
            <w:proofErr w:type="spellEnd"/>
            <w:r w:rsidRPr="002B4C71">
              <w:rPr>
                <w:rFonts w:ascii="Times New Roman" w:hAnsi="Times New Roman" w:cs="Times New Roman"/>
                <w:sz w:val="24"/>
                <w:szCs w:val="24"/>
              </w:rPr>
              <w:t xml:space="preserve">, </w:t>
            </w:r>
            <w:proofErr w:type="spellStart"/>
            <w:r w:rsidRPr="002B4C71">
              <w:rPr>
                <w:rFonts w:ascii="Times New Roman" w:hAnsi="Times New Roman" w:cs="Times New Roman"/>
                <w:sz w:val="24"/>
                <w:szCs w:val="24"/>
              </w:rPr>
              <w:t>Kızılyaka</w:t>
            </w:r>
            <w:proofErr w:type="spellEnd"/>
            <w:r w:rsidRPr="002B4C71">
              <w:rPr>
                <w:rFonts w:ascii="Times New Roman" w:hAnsi="Times New Roman" w:cs="Times New Roman"/>
                <w:sz w:val="24"/>
                <w:szCs w:val="24"/>
              </w:rPr>
              <w:t xml:space="preserve"> Köyleri içme suyu GES projesi ihale</w:t>
            </w:r>
            <w:r>
              <w:rPr>
                <w:rFonts w:ascii="Times New Roman" w:hAnsi="Times New Roman" w:cs="Times New Roman"/>
                <w:sz w:val="24"/>
                <w:szCs w:val="24"/>
              </w:rPr>
              <w:t xml:space="preserve">si yapıldığından, </w:t>
            </w:r>
            <w:r w:rsidRPr="002B4C71">
              <w:rPr>
                <w:rFonts w:ascii="Times New Roman" w:hAnsi="Times New Roman" w:cs="Times New Roman"/>
                <w:sz w:val="24"/>
                <w:szCs w:val="24"/>
              </w:rPr>
              <w:t xml:space="preserve">ihale bedeli </w:t>
            </w:r>
            <w:r>
              <w:rPr>
                <w:rFonts w:ascii="Times New Roman" w:hAnsi="Times New Roman" w:cs="Times New Roman"/>
                <w:sz w:val="24"/>
                <w:szCs w:val="24"/>
              </w:rPr>
              <w:t xml:space="preserve">olan </w:t>
            </w:r>
            <w:r w:rsidRPr="002B4C71">
              <w:rPr>
                <w:rFonts w:ascii="Times New Roman" w:hAnsi="Times New Roman" w:cs="Times New Roman"/>
                <w:sz w:val="24"/>
                <w:szCs w:val="24"/>
              </w:rPr>
              <w:t>1.082.799,90</w:t>
            </w:r>
            <w:r>
              <w:rPr>
                <w:rFonts w:ascii="Times New Roman" w:hAnsi="Times New Roman" w:cs="Times New Roman"/>
                <w:sz w:val="24"/>
                <w:szCs w:val="24"/>
              </w:rPr>
              <w:t>.-</w:t>
            </w:r>
            <w:r w:rsidRPr="002B4C71">
              <w:rPr>
                <w:rFonts w:ascii="Times New Roman" w:hAnsi="Times New Roman" w:cs="Times New Roman"/>
                <w:sz w:val="24"/>
                <w:szCs w:val="24"/>
              </w:rPr>
              <w:t>TL</w:t>
            </w:r>
            <w:r>
              <w:rPr>
                <w:rFonts w:ascii="Times New Roman" w:hAnsi="Times New Roman" w:cs="Times New Roman"/>
                <w:sz w:val="24"/>
                <w:szCs w:val="24"/>
              </w:rPr>
              <w:t>’nin KDV tutarının İl Özel İdare bütçesinden karşılanması</w:t>
            </w:r>
            <w:r w:rsidRPr="007F6ACE">
              <w:rPr>
                <w:rFonts w:ascii="Times New Roman" w:hAnsi="Times New Roman" w:cs="Times New Roman"/>
                <w:sz w:val="24"/>
                <w:szCs w:val="24"/>
              </w:rPr>
              <w:t xml:space="preserve"> hususundaki teklifin görüşülmesi</w:t>
            </w: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8</w:t>
            </w:r>
          </w:p>
        </w:tc>
        <w:tc>
          <w:tcPr>
            <w:tcW w:w="8647" w:type="dxa"/>
          </w:tcPr>
          <w:p w:rsidR="004B2299" w:rsidRPr="00A81553" w:rsidRDefault="00D63306" w:rsidP="00CE6BCB">
            <w:pPr>
              <w:jc w:val="both"/>
              <w:rPr>
                <w:rFonts w:ascii="Times New Roman" w:hAnsi="Times New Roman" w:cs="Times New Roman"/>
              </w:rPr>
            </w:pPr>
            <w:r w:rsidRPr="007F6ACE">
              <w:rPr>
                <w:rFonts w:ascii="Times New Roman" w:hAnsi="Times New Roman" w:cs="Times New Roman"/>
                <w:sz w:val="24"/>
                <w:szCs w:val="24"/>
              </w:rPr>
              <w:t>İl Özel İdaresinde sözleşmeli personel statüsünde çalıştırılan Avukat, Mimar, Ekonomist</w:t>
            </w:r>
            <w:r>
              <w:rPr>
                <w:rFonts w:ascii="Times New Roman" w:hAnsi="Times New Roman" w:cs="Times New Roman"/>
                <w:sz w:val="24"/>
                <w:szCs w:val="24"/>
              </w:rPr>
              <w:t>,</w:t>
            </w:r>
            <w:r w:rsidRPr="007F6ACE">
              <w:rPr>
                <w:rFonts w:ascii="Times New Roman" w:hAnsi="Times New Roman" w:cs="Times New Roman"/>
                <w:sz w:val="24"/>
                <w:szCs w:val="24"/>
              </w:rPr>
              <w:t>Mühendis, Tekniker ve Teknisyenin 202</w:t>
            </w:r>
            <w:r>
              <w:rPr>
                <w:rFonts w:ascii="Times New Roman" w:hAnsi="Times New Roman" w:cs="Times New Roman"/>
                <w:sz w:val="24"/>
                <w:szCs w:val="24"/>
              </w:rPr>
              <w:t>3</w:t>
            </w:r>
            <w:r w:rsidRPr="007F6ACE">
              <w:rPr>
                <w:rFonts w:ascii="Times New Roman" w:hAnsi="Times New Roman" w:cs="Times New Roman"/>
                <w:sz w:val="24"/>
                <w:szCs w:val="24"/>
              </w:rPr>
              <w:t xml:space="preserve"> yılında </w:t>
            </w:r>
            <w:r>
              <w:rPr>
                <w:rFonts w:ascii="Times New Roman" w:hAnsi="Times New Roman" w:cs="Times New Roman"/>
                <w:sz w:val="24"/>
                <w:szCs w:val="24"/>
              </w:rPr>
              <w:t>çalıştırılması</w:t>
            </w:r>
            <w:r w:rsidRPr="007F6ACE">
              <w:rPr>
                <w:rFonts w:ascii="Times New Roman" w:hAnsi="Times New Roman" w:cs="Times New Roman"/>
                <w:sz w:val="24"/>
                <w:szCs w:val="24"/>
              </w:rPr>
              <w:t xml:space="preserve"> hususundaki teklifin görüşülmesi</w:t>
            </w: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9</w:t>
            </w:r>
          </w:p>
        </w:tc>
        <w:tc>
          <w:tcPr>
            <w:tcW w:w="8647" w:type="dxa"/>
          </w:tcPr>
          <w:p w:rsidR="004B2299" w:rsidRPr="001D1F41" w:rsidRDefault="00D63306" w:rsidP="00CE6BCB">
            <w:pPr>
              <w:jc w:val="both"/>
              <w:rPr>
                <w:rFonts w:ascii="Times New Roman" w:hAnsi="Times New Roman" w:cs="Times New Roman"/>
                <w:color w:val="000000"/>
              </w:rPr>
            </w:pPr>
            <w:r w:rsidRPr="00656B4E">
              <w:rPr>
                <w:rFonts w:ascii="Times New Roman" w:hAnsi="Times New Roman" w:cs="Times New Roman"/>
                <w:sz w:val="24"/>
                <w:szCs w:val="24"/>
              </w:rPr>
              <w:t>Mülkiyeti İ</w:t>
            </w:r>
            <w:r>
              <w:rPr>
                <w:rFonts w:ascii="Times New Roman" w:hAnsi="Times New Roman" w:cs="Times New Roman"/>
                <w:sz w:val="24"/>
                <w:szCs w:val="24"/>
              </w:rPr>
              <w:t>l Özel İdaresine</w:t>
            </w:r>
            <w:r w:rsidRPr="00656B4E">
              <w:rPr>
                <w:rFonts w:ascii="Times New Roman" w:hAnsi="Times New Roman" w:cs="Times New Roman"/>
                <w:sz w:val="24"/>
                <w:szCs w:val="24"/>
              </w:rPr>
              <w:t xml:space="preserve"> ait olan Piri R</w:t>
            </w:r>
            <w:r>
              <w:rPr>
                <w:rFonts w:ascii="Times New Roman" w:hAnsi="Times New Roman" w:cs="Times New Roman"/>
                <w:sz w:val="24"/>
                <w:szCs w:val="24"/>
              </w:rPr>
              <w:t>eis Kültür Merkezi ve tahsisi İl Özel İdaresine</w:t>
            </w:r>
            <w:r w:rsidRPr="00656B4E">
              <w:rPr>
                <w:rFonts w:ascii="Times New Roman" w:hAnsi="Times New Roman" w:cs="Times New Roman"/>
                <w:sz w:val="24"/>
                <w:szCs w:val="24"/>
              </w:rPr>
              <w:t xml:space="preserve"> yapılmış olan Karaman </w:t>
            </w:r>
            <w:proofErr w:type="spellStart"/>
            <w:r w:rsidRPr="00656B4E">
              <w:rPr>
                <w:rFonts w:ascii="Times New Roman" w:hAnsi="Times New Roman" w:cs="Times New Roman"/>
                <w:sz w:val="24"/>
                <w:szCs w:val="24"/>
              </w:rPr>
              <w:t>Aktekke</w:t>
            </w:r>
            <w:proofErr w:type="spellEnd"/>
            <w:r w:rsidRPr="00656B4E">
              <w:rPr>
                <w:rFonts w:ascii="Times New Roman" w:hAnsi="Times New Roman" w:cs="Times New Roman"/>
                <w:sz w:val="24"/>
                <w:szCs w:val="24"/>
              </w:rPr>
              <w:t xml:space="preserve"> Millet Bahçesi'nde güvenliğin ve asayişinin sağlanması amacıyla özel güvenlik görevlisi çalıştırılabilmesi için Karaman İl Emniyet Müdürlüğü'nden izin alınması</w:t>
            </w:r>
            <w:r w:rsidRPr="007F6ACE">
              <w:rPr>
                <w:rFonts w:ascii="Times New Roman" w:hAnsi="Times New Roman" w:cs="Times New Roman"/>
                <w:sz w:val="24"/>
                <w:szCs w:val="24"/>
              </w:rPr>
              <w:t xml:space="preserve"> hususundaki teklifin görüşülmesi</w:t>
            </w:r>
          </w:p>
        </w:tc>
      </w:tr>
      <w:tr w:rsidR="00BD5AD4" w:rsidRPr="001D1F41" w:rsidTr="00CE6BCB">
        <w:tc>
          <w:tcPr>
            <w:tcW w:w="817" w:type="dxa"/>
          </w:tcPr>
          <w:p w:rsidR="00BD5AD4" w:rsidRDefault="00BD5AD4" w:rsidP="00CE6BCB">
            <w:pPr>
              <w:jc w:val="center"/>
              <w:rPr>
                <w:rFonts w:ascii="Times New Roman" w:hAnsi="Times New Roman" w:cs="Times New Roman"/>
              </w:rPr>
            </w:pPr>
            <w:r>
              <w:rPr>
                <w:rFonts w:ascii="Times New Roman" w:hAnsi="Times New Roman" w:cs="Times New Roman"/>
              </w:rPr>
              <w:t>10</w:t>
            </w:r>
          </w:p>
        </w:tc>
        <w:tc>
          <w:tcPr>
            <w:tcW w:w="8647" w:type="dxa"/>
          </w:tcPr>
          <w:p w:rsidR="00BD5AD4" w:rsidRPr="00656B4E" w:rsidRDefault="00BD5AD4" w:rsidP="00CE6BCB">
            <w:pPr>
              <w:jc w:val="both"/>
              <w:rPr>
                <w:rFonts w:ascii="Times New Roman" w:hAnsi="Times New Roman" w:cs="Times New Roman"/>
                <w:sz w:val="24"/>
                <w:szCs w:val="24"/>
              </w:rPr>
            </w:pPr>
            <w:r w:rsidRPr="00001FF2">
              <w:rPr>
                <w:rFonts w:ascii="Times New Roman" w:hAnsi="Times New Roman" w:cs="Times New Roman"/>
                <w:color w:val="000000"/>
                <w:sz w:val="24"/>
                <w:szCs w:val="24"/>
              </w:rPr>
              <w:t>Karaman İli, Merkez İlçesi,  Gökçe Köyü</w:t>
            </w:r>
            <w:r>
              <w:rPr>
                <w:rFonts w:ascii="Times New Roman" w:hAnsi="Times New Roman" w:cs="Times New Roman"/>
                <w:color w:val="000000"/>
                <w:sz w:val="24"/>
                <w:szCs w:val="24"/>
              </w:rPr>
              <w:t xml:space="preserve">nde, </w:t>
            </w:r>
            <w:r w:rsidRPr="00BD5AD4">
              <w:rPr>
                <w:rFonts w:ascii="Times New Roman" w:hAnsi="Times New Roman" w:cs="Times New Roman"/>
                <w:bCs/>
                <w:color w:val="000000"/>
                <w:sz w:val="24"/>
                <w:szCs w:val="24"/>
              </w:rPr>
              <w:t>köy yerleşik alanı/civarı ve imar planları dışında kalan</w:t>
            </w:r>
            <w:r w:rsidRPr="00001FF2">
              <w:rPr>
                <w:rFonts w:ascii="Times New Roman" w:hAnsi="Times New Roman" w:cs="Times New Roman"/>
                <w:color w:val="000000"/>
                <w:sz w:val="24"/>
                <w:szCs w:val="24"/>
              </w:rPr>
              <w:t xml:space="preserve">16.710,64 m² yüzölçümlü ‘Tarla’ vasıflı 165 ada 32 parsel numaralı taşınmaz üzerinde </w:t>
            </w:r>
            <w:r w:rsidRPr="00BD5AD4">
              <w:rPr>
                <w:rFonts w:ascii="Times New Roman" w:hAnsi="Times New Roman" w:cs="Times New Roman"/>
                <w:bCs/>
                <w:iCs/>
                <w:color w:val="000000"/>
                <w:sz w:val="24"/>
                <w:szCs w:val="24"/>
              </w:rPr>
              <w:t>“Eko Turizm Alanı”</w:t>
            </w:r>
            <w:r w:rsidRPr="00001FF2">
              <w:rPr>
                <w:rFonts w:ascii="Times New Roman" w:hAnsi="Times New Roman" w:cs="Times New Roman"/>
                <w:color w:val="000000"/>
                <w:sz w:val="24"/>
                <w:szCs w:val="24"/>
              </w:rPr>
              <w:t xml:space="preserve"> amaçlı hazırla</w:t>
            </w:r>
            <w:r>
              <w:rPr>
                <w:rFonts w:ascii="Times New Roman" w:hAnsi="Times New Roman" w:cs="Times New Roman"/>
                <w:color w:val="000000"/>
                <w:sz w:val="24"/>
                <w:szCs w:val="24"/>
              </w:rPr>
              <w:t>nan imar planı ile ilgili teklif in görüşülmesi</w:t>
            </w: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1</w:t>
            </w:r>
          </w:p>
        </w:tc>
        <w:tc>
          <w:tcPr>
            <w:tcW w:w="8647" w:type="dxa"/>
          </w:tcPr>
          <w:p w:rsidR="004B2299" w:rsidRDefault="00D63306" w:rsidP="00CE6BCB">
            <w:pPr>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İlimiz Merkeze bağlı </w:t>
            </w:r>
            <w:proofErr w:type="spellStart"/>
            <w:r>
              <w:rPr>
                <w:rFonts w:ascii="Times New Roman" w:hAnsi="Times New Roman" w:cs="Times New Roman"/>
                <w:sz w:val="24"/>
                <w:szCs w:val="24"/>
              </w:rPr>
              <w:t>Kılbasan</w:t>
            </w:r>
            <w:proofErr w:type="spellEnd"/>
            <w:r>
              <w:rPr>
                <w:rFonts w:ascii="Times New Roman" w:hAnsi="Times New Roman" w:cs="Times New Roman"/>
                <w:sz w:val="24"/>
                <w:szCs w:val="24"/>
              </w:rPr>
              <w:t xml:space="preserve"> Köyündeki muhtelif 30 adet taşınmazın satılıp, satılmaması ile ilgili teklifin görüşülmesi</w:t>
            </w:r>
          </w:p>
          <w:p w:rsidR="00BD5AD4" w:rsidRPr="001D1F41" w:rsidRDefault="00BD5AD4" w:rsidP="00CE6BCB">
            <w:pPr>
              <w:jc w:val="both"/>
              <w:rPr>
                <w:rFonts w:ascii="Times New Roman" w:hAnsi="Times New Roman" w:cs="Times New Roman"/>
                <w:color w:val="000000"/>
              </w:rPr>
            </w:pP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lastRenderedPageBreak/>
              <w:t>1</w:t>
            </w:r>
            <w:r w:rsidR="00BD5AD4">
              <w:rPr>
                <w:rFonts w:ascii="Times New Roman" w:hAnsi="Times New Roman" w:cs="Times New Roman"/>
              </w:rPr>
              <w:t>2</w:t>
            </w:r>
          </w:p>
        </w:tc>
        <w:tc>
          <w:tcPr>
            <w:tcW w:w="8647" w:type="dxa"/>
          </w:tcPr>
          <w:p w:rsidR="004B2299" w:rsidRPr="001D1F41" w:rsidRDefault="00D63306" w:rsidP="00CE6BCB">
            <w:pPr>
              <w:jc w:val="both"/>
              <w:rPr>
                <w:rFonts w:ascii="Times New Roman" w:hAnsi="Times New Roman" w:cs="Times New Roman"/>
                <w:color w:val="000000"/>
              </w:rPr>
            </w:pPr>
            <w:r>
              <w:rPr>
                <w:rFonts w:ascii="Times New Roman" w:hAnsi="Times New Roman" w:cs="Times New Roman"/>
                <w:sz w:val="24"/>
                <w:szCs w:val="24"/>
              </w:rPr>
              <w:t xml:space="preserve">İlimiz </w:t>
            </w:r>
            <w:proofErr w:type="gramStart"/>
            <w:r>
              <w:rPr>
                <w:rFonts w:ascii="Times New Roman" w:hAnsi="Times New Roman" w:cs="Times New Roman"/>
                <w:sz w:val="24"/>
                <w:szCs w:val="24"/>
              </w:rPr>
              <w:t>Kazımkarabekir</w:t>
            </w:r>
            <w:proofErr w:type="gramEnd"/>
            <w:r>
              <w:rPr>
                <w:rFonts w:ascii="Times New Roman" w:hAnsi="Times New Roman" w:cs="Times New Roman"/>
                <w:sz w:val="24"/>
                <w:szCs w:val="24"/>
              </w:rPr>
              <w:t xml:space="preserve"> İlçesinde, mülkiyeti İl Özel İdaresine ait olan ve Kazımkarabekir Kaymakamlığınca örnek elma bahçesi olarak dikimi yapılan 632 ada 28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parselin kiraya verilmesi veya satılması</w:t>
            </w:r>
            <w:r w:rsidRPr="007F6ACE">
              <w:rPr>
                <w:rFonts w:ascii="Times New Roman" w:hAnsi="Times New Roman" w:cs="Times New Roman"/>
                <w:sz w:val="24"/>
                <w:szCs w:val="24"/>
              </w:rPr>
              <w:t xml:space="preserve"> hususundaki teklifin görüşülmesi</w:t>
            </w:r>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3</w:t>
            </w:r>
          </w:p>
        </w:tc>
        <w:tc>
          <w:tcPr>
            <w:tcW w:w="8647" w:type="dxa"/>
          </w:tcPr>
          <w:p w:rsidR="00D63306" w:rsidRDefault="00D63306" w:rsidP="00CE6BCB">
            <w:pPr>
              <w:jc w:val="both"/>
              <w:rPr>
                <w:rFonts w:ascii="Times New Roman" w:hAnsi="Times New Roman" w:cs="Times New Roman"/>
                <w:sz w:val="24"/>
                <w:szCs w:val="24"/>
              </w:rPr>
            </w:pPr>
            <w:r w:rsidRPr="00365C46">
              <w:rPr>
                <w:rFonts w:ascii="Times New Roman" w:hAnsi="Times New Roman" w:cs="Times New Roman"/>
                <w:sz w:val="24"/>
                <w:szCs w:val="24"/>
              </w:rPr>
              <w:t>Karaman Valiliği, Kaymakamlıklar ve Köylere Hizmet Götürme birliklerinde bulunan araç ve makinelerin muhtelif giderlerinin İl Özel İdaresi bütçesinden karşılanması</w:t>
            </w:r>
            <w:r w:rsidRPr="007F6ACE">
              <w:rPr>
                <w:rFonts w:ascii="Times New Roman" w:hAnsi="Times New Roman" w:cs="Times New Roman"/>
                <w:sz w:val="24"/>
                <w:szCs w:val="24"/>
              </w:rPr>
              <w:t xml:space="preserve"> hususundaki teklifin görüşülmesi</w:t>
            </w:r>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4</w:t>
            </w:r>
          </w:p>
        </w:tc>
        <w:tc>
          <w:tcPr>
            <w:tcW w:w="8647" w:type="dxa"/>
          </w:tcPr>
          <w:p w:rsidR="00D63306" w:rsidRDefault="00D63306" w:rsidP="00CE6BCB">
            <w:pPr>
              <w:jc w:val="both"/>
              <w:rPr>
                <w:rFonts w:ascii="Times New Roman" w:hAnsi="Times New Roman" w:cs="Times New Roman"/>
                <w:sz w:val="24"/>
                <w:szCs w:val="24"/>
              </w:rPr>
            </w:pPr>
            <w:proofErr w:type="gramStart"/>
            <w:r w:rsidRPr="007F6ACE">
              <w:rPr>
                <w:rFonts w:ascii="Times New Roman" w:hAnsi="Times New Roman" w:cs="Times New Roman"/>
                <w:sz w:val="24"/>
                <w:szCs w:val="24"/>
              </w:rPr>
              <w:t>İlimizde faaliyet gösteren diğer kamu kurum ve kuruluşları, il, ilçe ve belde belediyeleri ile kamu kurumu niteliğindeki dernekler, meslek odaları ve benzerlerinin hizmet alımları, tüketim mal ve malzeme alımları, yapım, bakım, onarım vb. taleplerin, 5302 sayılı İl Özel İdaresi Kanununun 64'üncü maddesi gereğince ortak h</w:t>
            </w:r>
            <w:r>
              <w:rPr>
                <w:rFonts w:ascii="Times New Roman" w:hAnsi="Times New Roman" w:cs="Times New Roman"/>
                <w:sz w:val="24"/>
                <w:szCs w:val="24"/>
              </w:rPr>
              <w:t>izmet projelerinin karşılanması</w:t>
            </w:r>
            <w:r w:rsidRPr="007F6ACE">
              <w:rPr>
                <w:rFonts w:ascii="Times New Roman" w:hAnsi="Times New Roman" w:cs="Times New Roman"/>
                <w:sz w:val="24"/>
                <w:szCs w:val="24"/>
              </w:rPr>
              <w:t xml:space="preserve"> hususundaki teklifin görüşülmesi</w:t>
            </w:r>
            <w:proofErr w:type="gramEnd"/>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5</w:t>
            </w:r>
          </w:p>
        </w:tc>
        <w:tc>
          <w:tcPr>
            <w:tcW w:w="8647" w:type="dxa"/>
          </w:tcPr>
          <w:p w:rsidR="00D63306" w:rsidRDefault="00D63306" w:rsidP="00CE6BCB">
            <w:pPr>
              <w:jc w:val="both"/>
              <w:rPr>
                <w:rFonts w:ascii="Times New Roman" w:hAnsi="Times New Roman" w:cs="Times New Roman"/>
                <w:sz w:val="24"/>
                <w:szCs w:val="24"/>
              </w:rPr>
            </w:pPr>
            <w:r>
              <w:rPr>
                <w:rFonts w:ascii="Times New Roman" w:hAnsi="Times New Roman" w:cs="Times New Roman"/>
                <w:sz w:val="24"/>
                <w:szCs w:val="24"/>
              </w:rPr>
              <w:t>İl Özel İdaresi yollarında firmaların ve 3. şahısların Geçiş Yolu Ön İzin Belgesi alınması amacıyla 2023 yılı ücretinin belirlenmesi</w:t>
            </w:r>
            <w:r w:rsidRPr="007F6ACE">
              <w:rPr>
                <w:rFonts w:ascii="Times New Roman" w:hAnsi="Times New Roman" w:cs="Times New Roman"/>
                <w:sz w:val="24"/>
                <w:szCs w:val="24"/>
              </w:rPr>
              <w:t xml:space="preserve"> hususundaki teklifin görüşülmesi</w:t>
            </w:r>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6</w:t>
            </w:r>
          </w:p>
        </w:tc>
        <w:tc>
          <w:tcPr>
            <w:tcW w:w="8647" w:type="dxa"/>
          </w:tcPr>
          <w:p w:rsidR="00D63306" w:rsidRDefault="00D63306" w:rsidP="00CE6BCB">
            <w:pPr>
              <w:jc w:val="both"/>
              <w:rPr>
                <w:rFonts w:ascii="Times New Roman" w:hAnsi="Times New Roman" w:cs="Times New Roman"/>
                <w:sz w:val="24"/>
                <w:szCs w:val="24"/>
              </w:rPr>
            </w:pPr>
            <w:r w:rsidRPr="007F6ACE">
              <w:rPr>
                <w:rFonts w:ascii="Times New Roman" w:hAnsi="Times New Roman" w:cs="Times New Roman"/>
                <w:sz w:val="24"/>
                <w:szCs w:val="24"/>
              </w:rPr>
              <w:t>İl Özel İdaresi bünyesinde bulunan köy yollarında firmalar ve şahıslar tarafından talep edilen kazı çalışmaları ve talep dışı yapılan kaçak kazılardan dolayı yolun tamirat ücretinin belirlenmesi hususundaki teklifin görüşülmesi</w:t>
            </w:r>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7</w:t>
            </w:r>
          </w:p>
        </w:tc>
        <w:tc>
          <w:tcPr>
            <w:tcW w:w="8647" w:type="dxa"/>
          </w:tcPr>
          <w:p w:rsidR="00D63306" w:rsidRPr="007F6ACE" w:rsidRDefault="00D63306" w:rsidP="00CE6BCB">
            <w:pPr>
              <w:jc w:val="both"/>
              <w:rPr>
                <w:rFonts w:ascii="Times New Roman" w:hAnsi="Times New Roman" w:cs="Times New Roman"/>
                <w:sz w:val="24"/>
                <w:szCs w:val="24"/>
              </w:rPr>
            </w:pPr>
            <w:r w:rsidRPr="000D23BA">
              <w:rPr>
                <w:rFonts w:ascii="Times New Roman" w:hAnsi="Times New Roman" w:cs="Times New Roman"/>
                <w:sz w:val="24"/>
                <w:szCs w:val="24"/>
              </w:rPr>
              <w:t>İl Özel İdaresi makine parkında bulunan araç ve iş makinelerinin kiraya verilmesi ve kira ücretleri</w:t>
            </w:r>
            <w:r>
              <w:rPr>
                <w:rFonts w:ascii="Times New Roman" w:hAnsi="Times New Roman" w:cs="Times New Roman"/>
                <w:sz w:val="24"/>
                <w:szCs w:val="24"/>
              </w:rPr>
              <w:t xml:space="preserve">nin belirlenmesi </w:t>
            </w:r>
            <w:r w:rsidRPr="007B7BDF">
              <w:rPr>
                <w:rFonts w:ascii="Times New Roman" w:hAnsi="Times New Roman" w:cs="Times New Roman"/>
                <w:sz w:val="24"/>
                <w:szCs w:val="24"/>
              </w:rPr>
              <w:t>ile</w:t>
            </w:r>
            <w:r>
              <w:rPr>
                <w:rFonts w:ascii="Times New Roman" w:hAnsi="Times New Roman" w:cs="Times New Roman"/>
                <w:sz w:val="24"/>
                <w:szCs w:val="24"/>
              </w:rPr>
              <w:t xml:space="preserve"> ilgili teklifin görüşülmesi</w:t>
            </w:r>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8</w:t>
            </w:r>
          </w:p>
        </w:tc>
        <w:tc>
          <w:tcPr>
            <w:tcW w:w="8647" w:type="dxa"/>
          </w:tcPr>
          <w:p w:rsidR="00D63306" w:rsidRPr="000D23BA" w:rsidRDefault="00106AAE" w:rsidP="00CE6BCB">
            <w:pPr>
              <w:jc w:val="both"/>
              <w:rPr>
                <w:rFonts w:ascii="Times New Roman" w:hAnsi="Times New Roman" w:cs="Times New Roman"/>
                <w:sz w:val="24"/>
                <w:szCs w:val="24"/>
              </w:rPr>
            </w:pPr>
            <w:r>
              <w:rPr>
                <w:rFonts w:ascii="Times New Roman" w:hAnsi="Times New Roman" w:cs="Times New Roman"/>
                <w:color w:val="000000"/>
                <w:sz w:val="24"/>
                <w:szCs w:val="24"/>
              </w:rPr>
              <w:t xml:space="preserve">İlimiz Merkez İlçesi Yollarbaşı Köyü sınırları </w:t>
            </w:r>
            <w:proofErr w:type="gramStart"/>
            <w:r>
              <w:rPr>
                <w:rFonts w:ascii="Times New Roman" w:hAnsi="Times New Roman" w:cs="Times New Roman"/>
                <w:color w:val="000000"/>
                <w:sz w:val="24"/>
                <w:szCs w:val="24"/>
              </w:rPr>
              <w:t>dahilinde</w:t>
            </w:r>
            <w:proofErr w:type="gramEnd"/>
            <w:r>
              <w:rPr>
                <w:rFonts w:ascii="Times New Roman" w:hAnsi="Times New Roman" w:cs="Times New Roman"/>
                <w:color w:val="000000"/>
                <w:sz w:val="24"/>
                <w:szCs w:val="24"/>
              </w:rPr>
              <w:t xml:space="preserve"> kalan 425 ada 4-5-6 parseller üzerinde GES (Güneş Enerjisi Santrali) kurmak üzere hazırlanan nazım ve uygulama imar planları</w:t>
            </w:r>
            <w:r w:rsidR="00226F91">
              <w:rPr>
                <w:rFonts w:ascii="Times New Roman" w:hAnsi="Times New Roman" w:cs="Times New Roman"/>
                <w:color w:val="000000"/>
                <w:sz w:val="24"/>
                <w:szCs w:val="24"/>
              </w:rPr>
              <w:t xml:space="preserve"> ile ilgili İmar ve Bayındırlık Komisyonu ile Enerji ve Maden Kaynakları Komisyonu tarafından ortaklaşa hazırlanan raporun görüşülmesi</w:t>
            </w:r>
          </w:p>
        </w:tc>
      </w:tr>
      <w:tr w:rsidR="00D63306" w:rsidRPr="001D1F41" w:rsidTr="00CE6BCB">
        <w:tc>
          <w:tcPr>
            <w:tcW w:w="817" w:type="dxa"/>
          </w:tcPr>
          <w:p w:rsidR="00D63306" w:rsidRDefault="00D63306" w:rsidP="00CE6BCB">
            <w:pPr>
              <w:jc w:val="center"/>
              <w:rPr>
                <w:rFonts w:ascii="Times New Roman" w:hAnsi="Times New Roman" w:cs="Times New Roman"/>
              </w:rPr>
            </w:pPr>
            <w:r>
              <w:rPr>
                <w:rFonts w:ascii="Times New Roman" w:hAnsi="Times New Roman" w:cs="Times New Roman"/>
              </w:rPr>
              <w:t>1</w:t>
            </w:r>
            <w:r w:rsidR="00BD5AD4">
              <w:rPr>
                <w:rFonts w:ascii="Times New Roman" w:hAnsi="Times New Roman" w:cs="Times New Roman"/>
              </w:rPr>
              <w:t>9</w:t>
            </w:r>
          </w:p>
        </w:tc>
        <w:tc>
          <w:tcPr>
            <w:tcW w:w="8647" w:type="dxa"/>
          </w:tcPr>
          <w:p w:rsidR="00D63306" w:rsidRPr="000D23BA" w:rsidRDefault="00226F91" w:rsidP="00226F91">
            <w:pPr>
              <w:jc w:val="both"/>
              <w:rPr>
                <w:rFonts w:ascii="Times New Roman" w:hAnsi="Times New Roman" w:cs="Times New Roman"/>
                <w:sz w:val="24"/>
                <w:szCs w:val="24"/>
              </w:rPr>
            </w:pPr>
            <w:r>
              <w:rPr>
                <w:rFonts w:ascii="Times New Roman" w:hAnsi="Times New Roman" w:cs="Times New Roman"/>
                <w:color w:val="000000"/>
                <w:sz w:val="24"/>
                <w:szCs w:val="24"/>
              </w:rPr>
              <w:t xml:space="preserve">İlimiz Kazımkarabekir İlçesi, </w:t>
            </w:r>
            <w:proofErr w:type="spellStart"/>
            <w:r>
              <w:rPr>
                <w:rFonts w:ascii="Times New Roman" w:hAnsi="Times New Roman" w:cs="Times New Roman"/>
                <w:color w:val="000000"/>
                <w:sz w:val="24"/>
                <w:szCs w:val="24"/>
              </w:rPr>
              <w:t>Kızılkuyu</w:t>
            </w:r>
            <w:proofErr w:type="spellEnd"/>
            <w:r>
              <w:rPr>
                <w:rFonts w:ascii="Times New Roman" w:hAnsi="Times New Roman" w:cs="Times New Roman"/>
                <w:color w:val="000000"/>
                <w:sz w:val="24"/>
                <w:szCs w:val="24"/>
              </w:rPr>
              <w:t xml:space="preserve"> Köyü sınırları </w:t>
            </w:r>
            <w:proofErr w:type="gramStart"/>
            <w:r>
              <w:rPr>
                <w:rFonts w:ascii="Times New Roman" w:hAnsi="Times New Roman" w:cs="Times New Roman"/>
                <w:color w:val="000000"/>
                <w:sz w:val="24"/>
                <w:szCs w:val="24"/>
              </w:rPr>
              <w:t>dahilinde</w:t>
            </w:r>
            <w:proofErr w:type="gramEnd"/>
            <w:r>
              <w:rPr>
                <w:rFonts w:ascii="Times New Roman" w:hAnsi="Times New Roman" w:cs="Times New Roman"/>
                <w:color w:val="000000"/>
                <w:sz w:val="24"/>
                <w:szCs w:val="24"/>
              </w:rPr>
              <w:t xml:space="preserve"> kalan 131 ada 15 parsel numaralı taşınmaz üzerine Enerji Üretim, Dağıtım ve Depolama Alanı amaçlı 1/5000 ölçekli ilave nazım imar planı ile Yenilenebilir Enerji Kayraklarına Dayalı Üretim Tesisi (GES) alanı amaçlı 1/1000 ölçekli ilave uygulama imar planları ile ilgili İmar ve Bayındırlık Komisyonu ile Enerji ve Maden Kaynakları Komisyonu tarafından ortaklaşa hazırlanan raporun görüşülmesi</w:t>
            </w:r>
          </w:p>
        </w:tc>
      </w:tr>
      <w:tr w:rsidR="00D63306" w:rsidRPr="001D1F41" w:rsidTr="00CE6BCB">
        <w:tc>
          <w:tcPr>
            <w:tcW w:w="817" w:type="dxa"/>
          </w:tcPr>
          <w:p w:rsidR="00D63306" w:rsidRDefault="00BD5AD4" w:rsidP="00CE6BCB">
            <w:pPr>
              <w:jc w:val="center"/>
              <w:rPr>
                <w:rFonts w:ascii="Times New Roman" w:hAnsi="Times New Roman" w:cs="Times New Roman"/>
              </w:rPr>
            </w:pPr>
            <w:r>
              <w:rPr>
                <w:rFonts w:ascii="Times New Roman" w:hAnsi="Times New Roman" w:cs="Times New Roman"/>
              </w:rPr>
              <w:t>20</w:t>
            </w:r>
          </w:p>
        </w:tc>
        <w:tc>
          <w:tcPr>
            <w:tcW w:w="8647" w:type="dxa"/>
          </w:tcPr>
          <w:p w:rsidR="00D63306" w:rsidRPr="000D23BA" w:rsidRDefault="00106AAE" w:rsidP="00106AAE">
            <w:pPr>
              <w:jc w:val="both"/>
              <w:rPr>
                <w:rFonts w:ascii="Times New Roman" w:hAnsi="Times New Roman" w:cs="Times New Roman"/>
                <w:sz w:val="24"/>
                <w:szCs w:val="24"/>
              </w:rPr>
            </w:pPr>
            <w:r w:rsidRPr="007D3B2F">
              <w:rPr>
                <w:rFonts w:ascii="Times New Roman" w:hAnsi="Times New Roman" w:cs="Times New Roman"/>
                <w:sz w:val="24"/>
                <w:szCs w:val="24"/>
              </w:rPr>
              <w:t xml:space="preserve">Devlet Su İşleri 4. Bölge Müdürlüğü ile İl Özel İdaresi arasında yapılacak protokol </w:t>
            </w:r>
            <w:proofErr w:type="gramStart"/>
            <w:r w:rsidRPr="007D3B2F">
              <w:rPr>
                <w:rFonts w:ascii="Times New Roman" w:hAnsi="Times New Roman" w:cs="Times New Roman"/>
                <w:sz w:val="24"/>
                <w:szCs w:val="24"/>
              </w:rPr>
              <w:t>dahilinde</w:t>
            </w:r>
            <w:proofErr w:type="gramEnd"/>
            <w:r>
              <w:rPr>
                <w:rFonts w:ascii="Times New Roman" w:hAnsi="Times New Roman" w:cs="Times New Roman"/>
                <w:sz w:val="24"/>
                <w:szCs w:val="24"/>
              </w:rPr>
              <w:t xml:space="preserve">, Devlet Su İşleri </w:t>
            </w:r>
            <w:r w:rsidRPr="007D3B2F">
              <w:rPr>
                <w:rFonts w:ascii="Times New Roman" w:hAnsi="Times New Roman" w:cs="Times New Roman"/>
                <w:sz w:val="24"/>
                <w:szCs w:val="24"/>
              </w:rPr>
              <w:t>Bölge Müdürlüğü</w:t>
            </w:r>
            <w:r>
              <w:rPr>
                <w:rFonts w:ascii="Times New Roman" w:hAnsi="Times New Roman" w:cs="Times New Roman"/>
                <w:sz w:val="24"/>
                <w:szCs w:val="24"/>
              </w:rPr>
              <w:t xml:space="preserve"> servis yollarının</w:t>
            </w:r>
            <w:r w:rsidRPr="007D3B2F">
              <w:rPr>
                <w:rFonts w:ascii="Times New Roman" w:hAnsi="Times New Roman" w:cs="Times New Roman"/>
                <w:sz w:val="24"/>
                <w:szCs w:val="24"/>
              </w:rPr>
              <w:t xml:space="preserve"> araç ve yaya trafiğine açılması </w:t>
            </w:r>
            <w:r>
              <w:rPr>
                <w:rFonts w:ascii="Times New Roman" w:hAnsi="Times New Roman" w:cs="Times New Roman"/>
                <w:color w:val="000000"/>
                <w:sz w:val="24"/>
                <w:szCs w:val="24"/>
              </w:rPr>
              <w:t>hususundaki t</w:t>
            </w:r>
            <w:r w:rsidRPr="00AD17A6">
              <w:rPr>
                <w:rFonts w:ascii="Times New Roman" w:hAnsi="Times New Roman" w:cs="Times New Roman"/>
                <w:color w:val="000000"/>
                <w:sz w:val="24"/>
                <w:szCs w:val="24"/>
              </w:rPr>
              <w:t>üm İhtisas Komisyonların</w:t>
            </w:r>
            <w:r>
              <w:rPr>
                <w:rFonts w:ascii="Times New Roman" w:hAnsi="Times New Roman" w:cs="Times New Roman"/>
                <w:color w:val="000000"/>
                <w:sz w:val="24"/>
                <w:szCs w:val="24"/>
              </w:rPr>
              <w:t>ca ortaklaşa hazırlanan raporun görüşülmesi</w:t>
            </w: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2</w:t>
            </w:r>
            <w:r w:rsidR="00BD5AD4">
              <w:rPr>
                <w:rFonts w:ascii="Times New Roman" w:hAnsi="Times New Roman" w:cs="Times New Roman"/>
              </w:rPr>
              <w:t>1</w:t>
            </w:r>
          </w:p>
        </w:tc>
        <w:tc>
          <w:tcPr>
            <w:tcW w:w="8647" w:type="dxa"/>
          </w:tcPr>
          <w:p w:rsidR="004B2299" w:rsidRDefault="004B2299" w:rsidP="00CE6BCB">
            <w:pPr>
              <w:jc w:val="both"/>
              <w:rPr>
                <w:rFonts w:ascii="Times New Roman" w:hAnsi="Times New Roman" w:cs="Times New Roman"/>
              </w:rPr>
            </w:pPr>
            <w:r w:rsidRPr="001D1F41">
              <w:rPr>
                <w:rFonts w:ascii="Times New Roman" w:hAnsi="Times New Roman" w:cs="Times New Roman"/>
              </w:rPr>
              <w:t>Dilek ve Temenniler</w:t>
            </w:r>
          </w:p>
          <w:p w:rsidR="00226F91" w:rsidRPr="001D1F41" w:rsidRDefault="00226F91" w:rsidP="00CE6BCB">
            <w:pPr>
              <w:jc w:val="both"/>
              <w:rPr>
                <w:rFonts w:ascii="Times New Roman" w:hAnsi="Times New Roman" w:cs="Times New Roman"/>
              </w:rPr>
            </w:pPr>
          </w:p>
        </w:tc>
      </w:tr>
      <w:tr w:rsidR="004B2299" w:rsidRPr="001D1F41" w:rsidTr="00CE6BCB">
        <w:tc>
          <w:tcPr>
            <w:tcW w:w="817" w:type="dxa"/>
          </w:tcPr>
          <w:p w:rsidR="004B2299" w:rsidRPr="001D1F41" w:rsidRDefault="00D63306" w:rsidP="00CE6BCB">
            <w:pPr>
              <w:jc w:val="center"/>
              <w:rPr>
                <w:rFonts w:ascii="Times New Roman" w:hAnsi="Times New Roman" w:cs="Times New Roman"/>
              </w:rPr>
            </w:pPr>
            <w:r>
              <w:rPr>
                <w:rFonts w:ascii="Times New Roman" w:hAnsi="Times New Roman" w:cs="Times New Roman"/>
              </w:rPr>
              <w:t>2</w:t>
            </w:r>
            <w:r w:rsidR="00BD5AD4">
              <w:rPr>
                <w:rFonts w:ascii="Times New Roman" w:hAnsi="Times New Roman" w:cs="Times New Roman"/>
              </w:rPr>
              <w:t>2</w:t>
            </w:r>
          </w:p>
        </w:tc>
        <w:tc>
          <w:tcPr>
            <w:tcW w:w="8647" w:type="dxa"/>
          </w:tcPr>
          <w:p w:rsidR="004B2299" w:rsidRDefault="004B2299" w:rsidP="00CE6BCB">
            <w:pPr>
              <w:spacing w:line="276" w:lineRule="auto"/>
              <w:jc w:val="both"/>
              <w:rPr>
                <w:rFonts w:ascii="Times New Roman" w:hAnsi="Times New Roman" w:cs="Times New Roman"/>
              </w:rPr>
            </w:pPr>
            <w:r w:rsidRPr="001D1F41">
              <w:rPr>
                <w:rFonts w:ascii="Times New Roman" w:hAnsi="Times New Roman" w:cs="Times New Roman"/>
              </w:rPr>
              <w:t>Gelecek toplantı birleşiminin belirlenmesi ve kapanış.</w:t>
            </w:r>
          </w:p>
          <w:p w:rsidR="00226F91" w:rsidRPr="001D1F41" w:rsidRDefault="00226F91" w:rsidP="00CE6BCB">
            <w:pPr>
              <w:spacing w:line="276" w:lineRule="auto"/>
              <w:jc w:val="both"/>
              <w:rPr>
                <w:rFonts w:ascii="Times New Roman" w:hAnsi="Times New Roman" w:cs="Times New Roman"/>
              </w:rPr>
            </w:pPr>
          </w:p>
        </w:tc>
      </w:tr>
    </w:tbl>
    <w:p w:rsidR="004B2299" w:rsidRPr="00B60D68" w:rsidRDefault="004B2299" w:rsidP="004B2299">
      <w:pPr>
        <w:spacing w:after="0" w:line="240" w:lineRule="auto"/>
        <w:ind w:left="7080"/>
        <w:rPr>
          <w:rFonts w:ascii="Times New Roman" w:hAnsi="Times New Roman" w:cs="Times New Roman"/>
          <w:sz w:val="24"/>
          <w:szCs w:val="24"/>
        </w:rPr>
      </w:pPr>
    </w:p>
    <w:p w:rsidR="004B2299" w:rsidRPr="00B60D68" w:rsidRDefault="004B2299" w:rsidP="004B2299">
      <w:pPr>
        <w:spacing w:after="0"/>
        <w:ind w:left="5664" w:firstLine="708"/>
        <w:rPr>
          <w:rFonts w:ascii="Times New Roman" w:hAnsi="Times New Roman" w:cs="Times New Roman"/>
          <w:sz w:val="24"/>
          <w:szCs w:val="24"/>
        </w:rPr>
      </w:pPr>
      <w:proofErr w:type="spellStart"/>
      <w:r w:rsidRPr="00B60D68">
        <w:rPr>
          <w:rFonts w:ascii="Times New Roman" w:hAnsi="Times New Roman" w:cs="Times New Roman"/>
          <w:sz w:val="24"/>
          <w:szCs w:val="24"/>
        </w:rPr>
        <w:t>Eyyup</w:t>
      </w:r>
      <w:proofErr w:type="spellEnd"/>
      <w:r w:rsidRPr="00B60D68">
        <w:rPr>
          <w:rFonts w:ascii="Times New Roman" w:hAnsi="Times New Roman" w:cs="Times New Roman"/>
          <w:sz w:val="24"/>
          <w:szCs w:val="24"/>
        </w:rPr>
        <w:t xml:space="preserve"> ÇAYIR</w:t>
      </w:r>
    </w:p>
    <w:p w:rsidR="004B2299" w:rsidRDefault="004B2299" w:rsidP="004B2299">
      <w:pPr>
        <w:spacing w:after="0"/>
        <w:ind w:left="5664" w:firstLine="708"/>
        <w:rPr>
          <w:rFonts w:ascii="Times New Roman" w:hAnsi="Times New Roman" w:cs="Times New Roman"/>
          <w:sz w:val="24"/>
          <w:szCs w:val="24"/>
        </w:rPr>
      </w:pPr>
      <w:r w:rsidRPr="00B60D68">
        <w:rPr>
          <w:rFonts w:ascii="Times New Roman" w:hAnsi="Times New Roman" w:cs="Times New Roman"/>
          <w:sz w:val="24"/>
          <w:szCs w:val="24"/>
        </w:rPr>
        <w:t xml:space="preserve">      Başkan</w:t>
      </w: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p w:rsidR="003E2645" w:rsidRDefault="003E2645" w:rsidP="004B2299">
      <w:pPr>
        <w:spacing w:after="0"/>
        <w:ind w:left="5664" w:firstLine="708"/>
        <w:rPr>
          <w:rFonts w:ascii="Times New Roman" w:hAnsi="Times New Roman" w:cs="Times New Roman"/>
          <w:sz w:val="24"/>
          <w:szCs w:val="24"/>
        </w:rPr>
      </w:pPr>
    </w:p>
    <w:sectPr w:rsidR="003E2645" w:rsidSect="00B708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B2299"/>
    <w:rsid w:val="00057BA1"/>
    <w:rsid w:val="000963D5"/>
    <w:rsid w:val="00106AAE"/>
    <w:rsid w:val="00120D1B"/>
    <w:rsid w:val="001C42ED"/>
    <w:rsid w:val="00226F91"/>
    <w:rsid w:val="00246029"/>
    <w:rsid w:val="002A24BD"/>
    <w:rsid w:val="002B520D"/>
    <w:rsid w:val="003E2645"/>
    <w:rsid w:val="00406F77"/>
    <w:rsid w:val="00426156"/>
    <w:rsid w:val="004957AF"/>
    <w:rsid w:val="004B2299"/>
    <w:rsid w:val="004B7B23"/>
    <w:rsid w:val="00506DF7"/>
    <w:rsid w:val="005D0953"/>
    <w:rsid w:val="00647327"/>
    <w:rsid w:val="006D679C"/>
    <w:rsid w:val="00757400"/>
    <w:rsid w:val="007B09AD"/>
    <w:rsid w:val="00806AC9"/>
    <w:rsid w:val="00847946"/>
    <w:rsid w:val="009D2FAB"/>
    <w:rsid w:val="00A27E9A"/>
    <w:rsid w:val="00A91545"/>
    <w:rsid w:val="00A950E9"/>
    <w:rsid w:val="00B34F39"/>
    <w:rsid w:val="00B708DD"/>
    <w:rsid w:val="00BA020D"/>
    <w:rsid w:val="00BA52BE"/>
    <w:rsid w:val="00BD5AD4"/>
    <w:rsid w:val="00BE6237"/>
    <w:rsid w:val="00C35431"/>
    <w:rsid w:val="00C56DCC"/>
    <w:rsid w:val="00C7528A"/>
    <w:rsid w:val="00CA75C0"/>
    <w:rsid w:val="00D63306"/>
    <w:rsid w:val="00DA3006"/>
    <w:rsid w:val="00E643D9"/>
    <w:rsid w:val="00EA53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2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E26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26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12A8-90FF-4808-92BD-4217273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35</cp:revision>
  <cp:lastPrinted>2022-11-10T14:18:00Z</cp:lastPrinted>
  <dcterms:created xsi:type="dcterms:W3CDTF">2022-10-18T06:07:00Z</dcterms:created>
  <dcterms:modified xsi:type="dcterms:W3CDTF">2022-12-19T13:10:00Z</dcterms:modified>
</cp:coreProperties>
</file>