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664" w:rsidRDefault="002B0664" w:rsidP="00750486">
      <w:pPr>
        <w:tabs>
          <w:tab w:val="left" w:pos="567"/>
          <w:tab w:val="right" w:pos="6520"/>
        </w:tabs>
        <w:spacing w:after="0" w:line="240" w:lineRule="auto"/>
        <w:jc w:val="center"/>
        <w:rPr>
          <w:rFonts w:ascii="Times" w:hAnsi="Times"/>
          <w:b/>
        </w:rPr>
      </w:pPr>
      <w:r>
        <w:rPr>
          <w:rFonts w:ascii="Times" w:hAnsi="Times"/>
          <w:b/>
        </w:rPr>
        <w:t>T.C.</w:t>
      </w:r>
    </w:p>
    <w:p w:rsidR="002B0664" w:rsidRDefault="002B0664" w:rsidP="00750486">
      <w:pPr>
        <w:tabs>
          <w:tab w:val="left" w:pos="567"/>
          <w:tab w:val="right" w:pos="6520"/>
        </w:tabs>
        <w:spacing w:after="0" w:line="240" w:lineRule="auto"/>
        <w:jc w:val="center"/>
        <w:rPr>
          <w:rFonts w:ascii="Times" w:hAnsi="Times"/>
          <w:b/>
        </w:rPr>
      </w:pPr>
      <w:r>
        <w:rPr>
          <w:rFonts w:ascii="Times" w:hAnsi="Times"/>
          <w:b/>
        </w:rPr>
        <w:t xml:space="preserve">KARAMAN İL ÖZEL İDARESİ </w:t>
      </w:r>
    </w:p>
    <w:p w:rsidR="002B0664" w:rsidRDefault="002B0664" w:rsidP="00750486">
      <w:pPr>
        <w:spacing w:after="0" w:line="240" w:lineRule="auto"/>
        <w:jc w:val="center"/>
        <w:outlineLvl w:val="0"/>
        <w:rPr>
          <w:rFonts w:ascii="Times" w:hAnsi="Times"/>
          <w:b/>
        </w:rPr>
      </w:pPr>
      <w:r>
        <w:rPr>
          <w:rFonts w:ascii="Times" w:hAnsi="Times"/>
          <w:b/>
        </w:rPr>
        <w:t xml:space="preserve">2021 YILI </w:t>
      </w:r>
      <w:r w:rsidR="00B25D3F">
        <w:rPr>
          <w:rFonts w:ascii="Times" w:hAnsi="Times"/>
          <w:b/>
        </w:rPr>
        <w:t>MART</w:t>
      </w:r>
      <w:r>
        <w:rPr>
          <w:rFonts w:ascii="Times" w:hAnsi="Times"/>
          <w:b/>
        </w:rPr>
        <w:t xml:space="preserve"> AYINDA ALINAN İL GENEL MECLİSİ KARAR ÖZETLERİ</w:t>
      </w:r>
    </w:p>
    <w:p w:rsidR="002B0664" w:rsidRDefault="002B0664" w:rsidP="007B0930">
      <w:pPr>
        <w:spacing w:line="240" w:lineRule="auto"/>
        <w:jc w:val="center"/>
        <w:outlineLvl w:val="0"/>
        <w:rPr>
          <w:rFonts w:ascii="Times" w:hAnsi="Times"/>
          <w:b/>
        </w:rPr>
      </w:pPr>
    </w:p>
    <w:p w:rsidR="00B25D3F" w:rsidRPr="00750486" w:rsidRDefault="00B25D3F" w:rsidP="00D21B45">
      <w:pPr>
        <w:spacing w:after="0" w:line="240" w:lineRule="auto"/>
        <w:jc w:val="both"/>
        <w:rPr>
          <w:rFonts w:ascii="Times New Roman" w:hAnsi="Times New Roman" w:cs="Times New Roman"/>
          <w:sz w:val="24"/>
          <w:szCs w:val="24"/>
        </w:rPr>
      </w:pPr>
      <w:proofErr w:type="gramStart"/>
      <w:r w:rsidRPr="00750486">
        <w:rPr>
          <w:rFonts w:ascii="Times New Roman" w:hAnsi="Times New Roman" w:cs="Times New Roman"/>
          <w:b/>
          <w:sz w:val="24"/>
          <w:szCs w:val="24"/>
        </w:rPr>
        <w:t>36</w:t>
      </w:r>
      <w:r w:rsidR="002B0664" w:rsidRPr="00750486">
        <w:rPr>
          <w:rFonts w:ascii="Times New Roman" w:hAnsi="Times New Roman" w:cs="Times New Roman"/>
          <w:b/>
          <w:sz w:val="24"/>
          <w:szCs w:val="24"/>
        </w:rPr>
        <w:t xml:space="preserve"> sayılı karar: </w:t>
      </w:r>
      <w:r w:rsidRPr="00750486">
        <w:rPr>
          <w:rFonts w:ascii="Times New Roman" w:hAnsi="Times New Roman" w:cs="Times New Roman"/>
          <w:sz w:val="24"/>
          <w:szCs w:val="24"/>
        </w:rPr>
        <w:t>İl Özel İdaresi bünyesinde bulunan köy yollarında firmalar ve şahıslar tarafından talep edilen kazı çalışmaları ve talep dışı yapılan kaçak kazılar için 2021 yılı içerisinde m2’si 500,00.-TL, idareden izin alınmadığı takdirde yapılacak olan kaçak kazılar için ise m2’si 1.000,00.-TL ücret alınmasına oy birliği ile karar verildi.</w:t>
      </w:r>
      <w:proofErr w:type="gramEnd"/>
    </w:p>
    <w:p w:rsidR="00B25D3F" w:rsidRPr="00750486" w:rsidRDefault="00B25D3F" w:rsidP="00D21B45">
      <w:pPr>
        <w:jc w:val="both"/>
        <w:rPr>
          <w:rFonts w:ascii="Times New Roman" w:hAnsi="Times New Roman" w:cs="Times New Roman"/>
          <w:b/>
          <w:sz w:val="24"/>
          <w:szCs w:val="24"/>
        </w:rPr>
      </w:pPr>
    </w:p>
    <w:p w:rsidR="002B0664" w:rsidRPr="00750486" w:rsidRDefault="00B25D3F" w:rsidP="00D21B45">
      <w:pPr>
        <w:jc w:val="both"/>
        <w:rPr>
          <w:rFonts w:ascii="Times New Roman" w:hAnsi="Times New Roman" w:cs="Times New Roman"/>
          <w:sz w:val="24"/>
          <w:szCs w:val="24"/>
        </w:rPr>
      </w:pPr>
      <w:proofErr w:type="gramStart"/>
      <w:r w:rsidRPr="00750486">
        <w:rPr>
          <w:rFonts w:ascii="Times New Roman" w:hAnsi="Times New Roman" w:cs="Times New Roman"/>
          <w:b/>
          <w:sz w:val="24"/>
          <w:szCs w:val="24"/>
        </w:rPr>
        <w:t>37 sayılı karar:</w:t>
      </w:r>
      <w:r w:rsidR="00293C4A" w:rsidRPr="00750486">
        <w:rPr>
          <w:rFonts w:ascii="Times New Roman" w:hAnsi="Times New Roman" w:cs="Times New Roman"/>
          <w:sz w:val="24"/>
          <w:szCs w:val="24"/>
        </w:rPr>
        <w:t xml:space="preserve"> İlimizde faaliyet gösteren diğer kamu kurum ve kuruluşları, il, ilçe ve belde belediyeleri ile kamu kurumu niteliğindeki dernekler, meslek odaları ve benzerlerinin hizmet alımları, tüketim mal ve malzeme alımları, yapım, bakım ve onarım vb. taleplerin, 5302 sayılı yasanın 64. maddesinin a, b ve c bentleri gereğince ortak proje yapılması ile ilgili Tüm İhtisas Komisyonlarından gelen rapor komisyonlardan geldiği şekliyle oy birliği ile kabul edildi.</w:t>
      </w:r>
      <w:proofErr w:type="gramEnd"/>
    </w:p>
    <w:p w:rsidR="00293C4A" w:rsidRPr="00750486" w:rsidRDefault="00D21B45" w:rsidP="00D21B45">
      <w:pPr>
        <w:jc w:val="both"/>
        <w:rPr>
          <w:rFonts w:ascii="Times New Roman" w:hAnsi="Times New Roman" w:cs="Times New Roman"/>
          <w:sz w:val="24"/>
          <w:szCs w:val="24"/>
        </w:rPr>
      </w:pPr>
      <w:proofErr w:type="gramStart"/>
      <w:r w:rsidRPr="00750486">
        <w:rPr>
          <w:rFonts w:ascii="Times New Roman" w:hAnsi="Times New Roman" w:cs="Times New Roman"/>
          <w:b/>
          <w:sz w:val="24"/>
          <w:szCs w:val="24"/>
        </w:rPr>
        <w:t>38 sayılı karar:</w:t>
      </w:r>
      <w:r w:rsidRPr="00750486">
        <w:rPr>
          <w:rFonts w:ascii="Times New Roman" w:hAnsi="Times New Roman" w:cs="Times New Roman"/>
          <w:sz w:val="24"/>
          <w:szCs w:val="24"/>
        </w:rPr>
        <w:t xml:space="preserve"> İl Özel İdaresi bünyesinde yer alan Tarımsal Hizmetler Müdürlüğünün 2020 yılında yapmış olduğu faaliyetlerin neler olduğu, bu müdürlük tarafından hangi işlerin kontrollüklerin yapıldığı, hangi projelerin sağlıklı çalışıp çalışmadığı, 2020 ve 2021 yılı Konya Ovası Projesi kapsamında hazırlanan projel</w:t>
      </w:r>
      <w:bookmarkStart w:id="0" w:name="_GoBack"/>
      <w:bookmarkEnd w:id="0"/>
      <w:r w:rsidRPr="00750486">
        <w:rPr>
          <w:rFonts w:ascii="Times New Roman" w:hAnsi="Times New Roman" w:cs="Times New Roman"/>
          <w:sz w:val="24"/>
          <w:szCs w:val="24"/>
        </w:rPr>
        <w:t>erin neler olduğu ve kimler tarafından hazırlandığı ve 2020 yılı içerisinde Köy Muhtarlıkların dilekçe talepleri ve taleplerin değerlendirme sonuçlarının araştırılarak meclisimize bilgi verilmesi hususundaki önergenin incelenerek rapor düzenlenmek üzere İçişleri-Dilekçe Komisyonu ile Kırsal Alanları Kalkındırma-Tarım Komisyonuna havale edilmesine oy birliği ile karar verildi.</w:t>
      </w:r>
      <w:proofErr w:type="gramEnd"/>
    </w:p>
    <w:p w:rsidR="00620E7C" w:rsidRPr="00750486" w:rsidRDefault="00620E7C" w:rsidP="00620E7C">
      <w:pPr>
        <w:pStyle w:val="GvdeMetni"/>
        <w:tabs>
          <w:tab w:val="left" w:pos="0"/>
        </w:tabs>
        <w:rPr>
          <w:szCs w:val="24"/>
        </w:rPr>
      </w:pPr>
      <w:proofErr w:type="gramStart"/>
      <w:r w:rsidRPr="00750486">
        <w:rPr>
          <w:b/>
          <w:szCs w:val="24"/>
        </w:rPr>
        <w:t xml:space="preserve">39 sayılı karar: </w:t>
      </w:r>
      <w:r w:rsidRPr="00750486">
        <w:rPr>
          <w:szCs w:val="24"/>
        </w:rPr>
        <w:t xml:space="preserve">Ermenek Devlet Hastanesinde kullanılmak üzere 2021 mali yılı İl Özel İdaresi bütçesinin Yedek Ödenek bütçe tertibinden Yatırım ve İnşaat Müdürlüğünün 44.70.38.00.000.07.9.9.06/05/06.1 bütçe tertibine </w:t>
      </w:r>
      <w:proofErr w:type="spellStart"/>
      <w:r w:rsidRPr="00750486">
        <w:rPr>
          <w:szCs w:val="24"/>
        </w:rPr>
        <w:t>Ligasure</w:t>
      </w:r>
      <w:proofErr w:type="spellEnd"/>
      <w:r w:rsidRPr="00750486">
        <w:rPr>
          <w:szCs w:val="24"/>
        </w:rPr>
        <w:t xml:space="preserve"> cihazı alımı için 65.000,00.- TL ve </w:t>
      </w:r>
      <w:proofErr w:type="spellStart"/>
      <w:r w:rsidRPr="00750486">
        <w:rPr>
          <w:szCs w:val="24"/>
        </w:rPr>
        <w:t>Elektroensefalografi</w:t>
      </w:r>
      <w:proofErr w:type="spellEnd"/>
      <w:r w:rsidRPr="00750486">
        <w:rPr>
          <w:szCs w:val="24"/>
        </w:rPr>
        <w:t xml:space="preserve"> (EEG) cihazı alımı için 180.000,00.-TL olmak üzere toplam 245.000,00.-TL ödenek aktarılarak cihazların İl Özel İdaresi tarafından satın alınmasına oy birliği ile karar verildi.</w:t>
      </w:r>
      <w:proofErr w:type="gramEnd"/>
    </w:p>
    <w:p w:rsidR="00620E7C" w:rsidRPr="00750486" w:rsidRDefault="00620E7C" w:rsidP="00620E7C">
      <w:pPr>
        <w:pStyle w:val="GvdeMetni"/>
        <w:tabs>
          <w:tab w:val="left" w:pos="0"/>
        </w:tabs>
        <w:rPr>
          <w:szCs w:val="24"/>
        </w:rPr>
      </w:pPr>
    </w:p>
    <w:p w:rsidR="00620E7C" w:rsidRPr="00750486" w:rsidRDefault="00620E7C" w:rsidP="00620E7C">
      <w:pPr>
        <w:pStyle w:val="GvdeMetni"/>
        <w:tabs>
          <w:tab w:val="left" w:pos="0"/>
        </w:tabs>
        <w:rPr>
          <w:szCs w:val="24"/>
        </w:rPr>
      </w:pPr>
      <w:r w:rsidRPr="00750486">
        <w:rPr>
          <w:b/>
          <w:szCs w:val="24"/>
        </w:rPr>
        <w:t>40 sayılı karar:</w:t>
      </w:r>
      <w:r w:rsidRPr="00750486">
        <w:rPr>
          <w:szCs w:val="24"/>
        </w:rPr>
        <w:t xml:space="preserve"> İlimiz Merkeze bağlı Bayır Köyüne yapılacak olan depo ve satış yeri </w:t>
      </w:r>
      <w:r w:rsidR="00750486" w:rsidRPr="00750486">
        <w:rPr>
          <w:szCs w:val="24"/>
        </w:rPr>
        <w:t>inşaatlarında kullanılacak olan demir, çimento, kum ve benzeri inşaat malzemelerinin alımında kullanılmak üzere, 2021 mali yılı İl Özel İdaresinin Yedek Ödenek bütçe tertibinden Su ve Kanal Hizmetleri Müdürlüğü bütçesinde yer alan Mahalli İdare Birliklerine Yardım bütçe tertibine 75.000,00.-TL ödenek aktarılmasına ve aktarılan bu ödeneğinde Merkez İlçe Köylere Hizmet Götürme Birliği hesaplarına aktarılmasına oy birliği ile karar verildi.</w:t>
      </w:r>
    </w:p>
    <w:p w:rsidR="00620E7C" w:rsidRPr="00750486" w:rsidRDefault="00620E7C" w:rsidP="00620E7C">
      <w:pPr>
        <w:pStyle w:val="GvdeMetni"/>
        <w:tabs>
          <w:tab w:val="left" w:pos="0"/>
        </w:tabs>
        <w:rPr>
          <w:szCs w:val="24"/>
        </w:rPr>
      </w:pPr>
    </w:p>
    <w:p w:rsidR="000A311E" w:rsidRPr="00750486" w:rsidRDefault="00620E7C" w:rsidP="000A311E">
      <w:pPr>
        <w:pStyle w:val="GvdeMetni"/>
        <w:tabs>
          <w:tab w:val="left" w:pos="0"/>
        </w:tabs>
        <w:rPr>
          <w:szCs w:val="24"/>
        </w:rPr>
      </w:pPr>
      <w:proofErr w:type="gramStart"/>
      <w:r w:rsidRPr="00750486">
        <w:rPr>
          <w:b/>
          <w:szCs w:val="24"/>
        </w:rPr>
        <w:t xml:space="preserve">41 sayılı karar: </w:t>
      </w:r>
      <w:r w:rsidRPr="00750486">
        <w:rPr>
          <w:szCs w:val="24"/>
        </w:rPr>
        <w:t>Karaman Damızlık Sığır Yetiştiricileri Birliği ile Karaman İl Tarım ve Orman Müdürlüğünce ortaklaşa hazırlanan “Hayvanım Sağlıklı, Sütüm – Etim Bereketli” projesi için İl Özel İdaresi bütçesinden katkı sağlanması hususundaki önergenin incelenerek rapor düzenlenmek üzere Plan ve Bütçe Komisyonu ile Kırsal Alanları Kalkındırma-Tarım Komisyonuna havale edilmesine oy birliği ile karar verildi.</w:t>
      </w:r>
      <w:proofErr w:type="gramEnd"/>
    </w:p>
    <w:p w:rsidR="000A311E" w:rsidRPr="00750486" w:rsidRDefault="000A311E" w:rsidP="000A311E">
      <w:pPr>
        <w:pStyle w:val="GvdeMetni"/>
        <w:tabs>
          <w:tab w:val="left" w:pos="0"/>
        </w:tabs>
        <w:rPr>
          <w:szCs w:val="24"/>
        </w:rPr>
      </w:pPr>
    </w:p>
    <w:p w:rsidR="000A311E" w:rsidRPr="00750486" w:rsidRDefault="000A311E" w:rsidP="000A311E">
      <w:pPr>
        <w:pStyle w:val="GvdeMetni"/>
        <w:tabs>
          <w:tab w:val="left" w:pos="0"/>
        </w:tabs>
        <w:rPr>
          <w:szCs w:val="24"/>
        </w:rPr>
      </w:pPr>
      <w:r w:rsidRPr="00750486">
        <w:rPr>
          <w:b/>
          <w:szCs w:val="24"/>
        </w:rPr>
        <w:t xml:space="preserve">42 sayılı </w:t>
      </w:r>
      <w:proofErr w:type="gramStart"/>
      <w:r w:rsidRPr="00750486">
        <w:rPr>
          <w:b/>
          <w:szCs w:val="24"/>
        </w:rPr>
        <w:t>karar:</w:t>
      </w:r>
      <w:r w:rsidR="00620E7C" w:rsidRPr="00750486">
        <w:rPr>
          <w:szCs w:val="24"/>
        </w:rPr>
        <w:t>İl</w:t>
      </w:r>
      <w:proofErr w:type="gramEnd"/>
      <w:r w:rsidR="00620E7C" w:rsidRPr="00750486">
        <w:rPr>
          <w:szCs w:val="24"/>
        </w:rPr>
        <w:t xml:space="preserve"> Özel İdaresi hizmet alanına giren konularla ilgili güncel mevzuatlar hakkında Mart ayı içerisinde yapılacak olan eğitim programlarına İl Genel Meclisi Üyelerimizin katılması ve eğitim giderlerinin 5302 sayılı İl Özel İdaresi Kanununun 43. maddesinin b bendi uyarınca İl Özel İdaresi bütçesinden karşılanması oy birliği ile karar verildi.</w:t>
      </w:r>
    </w:p>
    <w:p w:rsidR="00620E7C" w:rsidRPr="00750486" w:rsidRDefault="000A311E" w:rsidP="000A311E">
      <w:pPr>
        <w:pStyle w:val="GvdeMetni"/>
        <w:tabs>
          <w:tab w:val="left" w:pos="0"/>
        </w:tabs>
        <w:rPr>
          <w:szCs w:val="24"/>
        </w:rPr>
      </w:pPr>
      <w:proofErr w:type="gramStart"/>
      <w:r w:rsidRPr="00750486">
        <w:rPr>
          <w:b/>
          <w:szCs w:val="24"/>
        </w:rPr>
        <w:lastRenderedPageBreak/>
        <w:t>43 sayılı karar</w:t>
      </w:r>
      <w:r w:rsidRPr="00750486">
        <w:rPr>
          <w:szCs w:val="24"/>
        </w:rPr>
        <w:t xml:space="preserve">: </w:t>
      </w:r>
      <w:r w:rsidR="00620E7C" w:rsidRPr="00750486">
        <w:rPr>
          <w:szCs w:val="24"/>
        </w:rPr>
        <w:t xml:space="preserve">İlimiz Ayrancı İlçesine bağlı </w:t>
      </w:r>
      <w:proofErr w:type="spellStart"/>
      <w:r w:rsidR="00620E7C" w:rsidRPr="00750486">
        <w:rPr>
          <w:szCs w:val="24"/>
        </w:rPr>
        <w:t>Kavaközü</w:t>
      </w:r>
      <w:proofErr w:type="spellEnd"/>
      <w:r w:rsidR="00620E7C" w:rsidRPr="00750486">
        <w:rPr>
          <w:szCs w:val="24"/>
        </w:rPr>
        <w:t xml:space="preserve"> Köyünde bulunan soğuk hava deposuna köylüler tarafından üretilen yoğurt, kaymak ve peynirlerin bugüne kadar bu depoda muhafaza edildiği, ancak soğuk hava deposunun kapanması nedeniyle köylülerin mağdur olduğundan köylüler tarafından üretilen ürünlerin muhafaza edilebilmesi amacıyla İlçeye bağlı </w:t>
      </w:r>
      <w:proofErr w:type="spellStart"/>
      <w:r w:rsidR="00620E7C" w:rsidRPr="00750486">
        <w:rPr>
          <w:szCs w:val="24"/>
        </w:rPr>
        <w:t>Divle</w:t>
      </w:r>
      <w:proofErr w:type="spellEnd"/>
      <w:r w:rsidR="00620E7C" w:rsidRPr="00750486">
        <w:rPr>
          <w:szCs w:val="24"/>
        </w:rPr>
        <w:t xml:space="preserve"> ve Berendi Köylerinde bulunan mağaraların tadilat işlerinde kullanılmak üzere İl Özel İdaresi bütçesinden Ayrancı İlçesi Köylere Hizmet Götürme Birliğine 80.000,00.-TL ödenek gönderilmesi ile ilgili önergenin Plan ve Bütçe Komisyonu ile Köye Yönelik Hizmetler Komisyonuna havale edilmesine oy birliği ile karar verildi.</w:t>
      </w:r>
      <w:proofErr w:type="gramEnd"/>
    </w:p>
    <w:p w:rsidR="000A311E" w:rsidRPr="00750486" w:rsidRDefault="000A311E" w:rsidP="000A311E">
      <w:pPr>
        <w:pStyle w:val="GvdeMetni"/>
        <w:tabs>
          <w:tab w:val="left" w:pos="0"/>
        </w:tabs>
        <w:rPr>
          <w:szCs w:val="24"/>
        </w:rPr>
      </w:pPr>
    </w:p>
    <w:p w:rsidR="000A311E" w:rsidRPr="00750486" w:rsidRDefault="000A311E" w:rsidP="000A311E">
      <w:pPr>
        <w:pStyle w:val="GvdeMetni"/>
        <w:tabs>
          <w:tab w:val="left" w:pos="0"/>
        </w:tabs>
        <w:rPr>
          <w:szCs w:val="24"/>
        </w:rPr>
      </w:pPr>
      <w:r w:rsidRPr="00750486">
        <w:rPr>
          <w:b/>
          <w:szCs w:val="24"/>
        </w:rPr>
        <w:t xml:space="preserve">44 sayılı </w:t>
      </w:r>
      <w:proofErr w:type="gramStart"/>
      <w:r w:rsidRPr="00750486">
        <w:rPr>
          <w:b/>
          <w:szCs w:val="24"/>
        </w:rPr>
        <w:t>karar:</w:t>
      </w:r>
      <w:r w:rsidRPr="00750486">
        <w:rPr>
          <w:szCs w:val="24"/>
        </w:rPr>
        <w:t>Sarıveliler</w:t>
      </w:r>
      <w:proofErr w:type="gramEnd"/>
      <w:r w:rsidRPr="00750486">
        <w:rPr>
          <w:szCs w:val="24"/>
        </w:rPr>
        <w:t xml:space="preserve"> İlçesi </w:t>
      </w:r>
      <w:proofErr w:type="spellStart"/>
      <w:r w:rsidRPr="00750486">
        <w:rPr>
          <w:szCs w:val="24"/>
        </w:rPr>
        <w:t>Civler</w:t>
      </w:r>
      <w:proofErr w:type="spellEnd"/>
      <w:r w:rsidRPr="00750486">
        <w:rPr>
          <w:szCs w:val="24"/>
        </w:rPr>
        <w:t xml:space="preserve"> Köyüne </w:t>
      </w:r>
      <w:r w:rsidR="00750486" w:rsidRPr="00750486">
        <w:rPr>
          <w:szCs w:val="24"/>
        </w:rPr>
        <w:t>devlet-vatandaş işbirliği kapsamında yapılacak olan yaklaşık 700 m2 pazar yeri inşaatının çatısının kapatılması amacıyla, 2021 mali yılı İl Özel İdaresinin Yedek Ödenek bütçe tertibinden Su ve Kanal Hizmetleri Müdürlüğü bütçesinde yer alan Mahalli İdare Birliklerine Yardım bütçe tertibine 30.000,00.-TL ödenek aktarılmasına ve aktarılan bu ödeneğinde Sarıveliler İlçe Köylere Hizmet Götürme Birliği hesaplarına aktarılmasına oy birliği ile karar verildi.</w:t>
      </w:r>
    </w:p>
    <w:p w:rsidR="000A311E" w:rsidRPr="00750486" w:rsidRDefault="000A311E" w:rsidP="000A311E">
      <w:pPr>
        <w:pStyle w:val="GvdeMetni"/>
        <w:tabs>
          <w:tab w:val="left" w:pos="0"/>
        </w:tabs>
        <w:rPr>
          <w:szCs w:val="24"/>
        </w:rPr>
      </w:pPr>
    </w:p>
    <w:p w:rsidR="000A311E" w:rsidRPr="00750486" w:rsidRDefault="000A311E" w:rsidP="000A311E">
      <w:pPr>
        <w:pStyle w:val="GvdeMetni"/>
        <w:tabs>
          <w:tab w:val="left" w:pos="0"/>
        </w:tabs>
        <w:rPr>
          <w:szCs w:val="24"/>
        </w:rPr>
      </w:pPr>
      <w:r w:rsidRPr="00750486">
        <w:rPr>
          <w:b/>
          <w:szCs w:val="24"/>
        </w:rPr>
        <w:t xml:space="preserve">45 sayılı karar: </w:t>
      </w:r>
      <w:r w:rsidRPr="00750486">
        <w:rPr>
          <w:szCs w:val="24"/>
        </w:rPr>
        <w:t>İl Özel İdaresinin 2020 yılı Faaliyet Raporunun incelenmesi için üzere tüm ihtisas komisyonlarına havale edilmesine oy birliği il karar verildi.</w:t>
      </w:r>
    </w:p>
    <w:p w:rsidR="000A311E" w:rsidRPr="00750486" w:rsidRDefault="000A311E" w:rsidP="000A311E">
      <w:pPr>
        <w:pStyle w:val="GvdeMetni"/>
        <w:tabs>
          <w:tab w:val="left" w:pos="0"/>
        </w:tabs>
        <w:rPr>
          <w:szCs w:val="24"/>
        </w:rPr>
      </w:pPr>
    </w:p>
    <w:p w:rsidR="000A311E" w:rsidRPr="00750486" w:rsidRDefault="000A311E" w:rsidP="000A311E">
      <w:pPr>
        <w:pStyle w:val="GvdeMetni"/>
        <w:tabs>
          <w:tab w:val="left" w:pos="0"/>
        </w:tabs>
        <w:rPr>
          <w:szCs w:val="24"/>
        </w:rPr>
      </w:pPr>
      <w:r w:rsidRPr="00750486">
        <w:rPr>
          <w:b/>
          <w:szCs w:val="24"/>
        </w:rPr>
        <w:t>46 sayılı karar:</w:t>
      </w:r>
      <w:r w:rsidR="0011660F">
        <w:rPr>
          <w:b/>
          <w:szCs w:val="24"/>
        </w:rPr>
        <w:t xml:space="preserve"> </w:t>
      </w:r>
      <w:proofErr w:type="spellStart"/>
      <w:r w:rsidRPr="00750486">
        <w:rPr>
          <w:szCs w:val="24"/>
        </w:rPr>
        <w:t>Akçaşehir</w:t>
      </w:r>
      <w:proofErr w:type="spellEnd"/>
      <w:r w:rsidRPr="00750486">
        <w:rPr>
          <w:szCs w:val="24"/>
        </w:rPr>
        <w:t xml:space="preserve"> Belediyesi ile Konya İli Karapınar İlçesi </w:t>
      </w:r>
      <w:proofErr w:type="spellStart"/>
      <w:r w:rsidRPr="00750486">
        <w:rPr>
          <w:szCs w:val="24"/>
        </w:rPr>
        <w:t>Yenikuyu</w:t>
      </w:r>
      <w:proofErr w:type="spellEnd"/>
      <w:r w:rsidRPr="00750486">
        <w:rPr>
          <w:szCs w:val="24"/>
        </w:rPr>
        <w:t xml:space="preserve"> Köyünü birbirine </w:t>
      </w:r>
      <w:r w:rsidR="0011660F">
        <w:rPr>
          <w:szCs w:val="24"/>
        </w:rPr>
        <w:t xml:space="preserve">bağlayan yaklaşık 11 km yolun, </w:t>
      </w:r>
      <w:r w:rsidRPr="00750486">
        <w:rPr>
          <w:szCs w:val="24"/>
        </w:rPr>
        <w:t xml:space="preserve">İl Özel İdaresince ihalesi yapılması </w:t>
      </w:r>
      <w:r w:rsidR="0011660F">
        <w:rPr>
          <w:szCs w:val="24"/>
        </w:rPr>
        <w:t xml:space="preserve">istenen </w:t>
      </w:r>
      <w:proofErr w:type="gramStart"/>
      <w:r w:rsidR="0011660F">
        <w:rPr>
          <w:szCs w:val="24"/>
        </w:rPr>
        <w:t>6.3</w:t>
      </w:r>
      <w:proofErr w:type="gramEnd"/>
      <w:r w:rsidR="0011660F">
        <w:rPr>
          <w:szCs w:val="24"/>
        </w:rPr>
        <w:t xml:space="preserve"> </w:t>
      </w:r>
      <w:proofErr w:type="spellStart"/>
      <w:r w:rsidR="0011660F">
        <w:rPr>
          <w:szCs w:val="24"/>
        </w:rPr>
        <w:t>km'lik</w:t>
      </w:r>
      <w:proofErr w:type="spellEnd"/>
      <w:r w:rsidR="0011660F">
        <w:rPr>
          <w:szCs w:val="24"/>
        </w:rPr>
        <w:t xml:space="preserve"> yolda, </w:t>
      </w:r>
      <w:r w:rsidRPr="00750486">
        <w:rPr>
          <w:szCs w:val="24"/>
        </w:rPr>
        <w:t>yapılması planlanan işlerin keşif bedeli tahsis edilen bedelin üstünde kaldığından yolun gerek ihale, gerekse İl Özel İdaresi ekipmanlarınca yapılması veya yaptırılması hususundaki teklif ve eklerinin incelenerek rapor düzenlenmesi amacıyla tüm ihtisas komisyonlarına havale edilmesine oy birliği ile karar verildi.</w:t>
      </w:r>
    </w:p>
    <w:p w:rsidR="000A311E" w:rsidRPr="00750486" w:rsidRDefault="000A311E" w:rsidP="000A311E">
      <w:pPr>
        <w:pStyle w:val="GvdeMetni"/>
        <w:tabs>
          <w:tab w:val="left" w:pos="0"/>
        </w:tabs>
        <w:rPr>
          <w:szCs w:val="24"/>
        </w:rPr>
      </w:pPr>
    </w:p>
    <w:p w:rsidR="000A311E" w:rsidRPr="00750486" w:rsidRDefault="000A311E" w:rsidP="000A311E">
      <w:pPr>
        <w:pStyle w:val="GvdeMetni"/>
        <w:tabs>
          <w:tab w:val="left" w:pos="0"/>
        </w:tabs>
        <w:rPr>
          <w:szCs w:val="24"/>
        </w:rPr>
      </w:pPr>
      <w:r w:rsidRPr="00750486">
        <w:rPr>
          <w:b/>
          <w:szCs w:val="24"/>
        </w:rPr>
        <w:t>47 sayılı karar:</w:t>
      </w:r>
      <w:r w:rsidRPr="00750486">
        <w:rPr>
          <w:szCs w:val="24"/>
        </w:rPr>
        <w:t xml:space="preserve">  İlimiz </w:t>
      </w:r>
      <w:proofErr w:type="gramStart"/>
      <w:r w:rsidRPr="00750486">
        <w:rPr>
          <w:szCs w:val="24"/>
        </w:rPr>
        <w:t>Kazımkarabekir</w:t>
      </w:r>
      <w:proofErr w:type="gramEnd"/>
      <w:r w:rsidRPr="00750486">
        <w:rPr>
          <w:szCs w:val="24"/>
        </w:rPr>
        <w:t xml:space="preserve"> İlçesinde Hükümet Konağı bünyesinde bulunan İlçe Nüfus ve Vatand</w:t>
      </w:r>
      <w:r w:rsidR="00F74481">
        <w:rPr>
          <w:szCs w:val="24"/>
        </w:rPr>
        <w:t>aşlık Müdürlüğünde bakım onarım</w:t>
      </w:r>
      <w:r w:rsidRPr="00750486">
        <w:rPr>
          <w:szCs w:val="24"/>
        </w:rPr>
        <w:t xml:space="preserve"> önergenin, incelenerek rapor düzenlenmek üzere Plan ve Bütçe Komisyonu, İçişleri-Dilekçe Komisyonu ile Proje Denetim Komisyonuna havale edilmesine, yapılan İşaretli oylama neticesinde oy birliği ile karar verildi.</w:t>
      </w:r>
    </w:p>
    <w:p w:rsidR="000A311E" w:rsidRPr="00750486" w:rsidRDefault="000A311E" w:rsidP="000A311E">
      <w:pPr>
        <w:pStyle w:val="GvdeMetni"/>
        <w:tabs>
          <w:tab w:val="left" w:pos="0"/>
        </w:tabs>
        <w:rPr>
          <w:szCs w:val="24"/>
        </w:rPr>
      </w:pPr>
    </w:p>
    <w:p w:rsidR="00810AA0" w:rsidRPr="00750486" w:rsidRDefault="00810AA0" w:rsidP="00D21B45">
      <w:pPr>
        <w:jc w:val="both"/>
        <w:rPr>
          <w:rFonts w:ascii="Times New Roman" w:hAnsi="Times New Roman" w:cs="Times New Roman"/>
          <w:sz w:val="24"/>
          <w:szCs w:val="24"/>
        </w:rPr>
      </w:pPr>
    </w:p>
    <w:sectPr w:rsidR="00810AA0" w:rsidRPr="00750486" w:rsidSect="00750486">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4124"/>
    <w:multiLevelType w:val="hybridMultilevel"/>
    <w:tmpl w:val="E132D4BC"/>
    <w:lvl w:ilvl="0" w:tplc="3612DA4A">
      <w:start w:val="41"/>
      <w:numFmt w:val="decimal"/>
      <w:lvlText w:val="%1"/>
      <w:lvlJc w:val="left"/>
      <w:pPr>
        <w:ind w:left="720" w:hanging="360"/>
      </w:pPr>
      <w:rPr>
        <w:rFonts w:ascii="Times" w:hAnsi="Time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AC0285"/>
    <w:multiLevelType w:val="hybridMultilevel"/>
    <w:tmpl w:val="54C0CFA8"/>
    <w:lvl w:ilvl="0" w:tplc="23C0D0E4">
      <w:start w:val="42"/>
      <w:numFmt w:val="decimal"/>
      <w:lvlText w:val="%1"/>
      <w:lvlJc w:val="left"/>
      <w:pPr>
        <w:ind w:left="720" w:hanging="360"/>
      </w:pPr>
      <w:rPr>
        <w:rFonts w:ascii="Times" w:hAnsi="Time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E442B0"/>
    <w:multiLevelType w:val="hybridMultilevel"/>
    <w:tmpl w:val="F830D7B6"/>
    <w:lvl w:ilvl="0" w:tplc="E52ED9F4">
      <w:start w:val="41"/>
      <w:numFmt w:val="decimal"/>
      <w:lvlText w:val="%1"/>
      <w:lvlJc w:val="left"/>
      <w:pPr>
        <w:ind w:left="720" w:hanging="360"/>
      </w:pPr>
      <w:rPr>
        <w:rFonts w:ascii="Times" w:hAnsi="Time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F75961"/>
    <w:multiLevelType w:val="hybridMultilevel"/>
    <w:tmpl w:val="10D87230"/>
    <w:lvl w:ilvl="0" w:tplc="26A4E650">
      <w:start w:val="4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0570F4"/>
    <w:multiLevelType w:val="hybridMultilevel"/>
    <w:tmpl w:val="71786B32"/>
    <w:lvl w:ilvl="0" w:tplc="5D5628D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7350926"/>
    <w:multiLevelType w:val="hybridMultilevel"/>
    <w:tmpl w:val="71786B32"/>
    <w:lvl w:ilvl="0" w:tplc="5D5628D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B6A477F"/>
    <w:multiLevelType w:val="hybridMultilevel"/>
    <w:tmpl w:val="9C864F74"/>
    <w:lvl w:ilvl="0" w:tplc="0DEA1308">
      <w:start w:val="40"/>
      <w:numFmt w:val="decimal"/>
      <w:lvlText w:val="%1"/>
      <w:lvlJc w:val="left"/>
      <w:pPr>
        <w:ind w:left="720" w:hanging="360"/>
      </w:pPr>
      <w:rPr>
        <w:rFonts w:ascii="Times" w:hAnsi="Time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AD34C4E"/>
    <w:multiLevelType w:val="hybridMultilevel"/>
    <w:tmpl w:val="D47E9C90"/>
    <w:lvl w:ilvl="0" w:tplc="DD5CBD8A">
      <w:start w:val="40"/>
      <w:numFmt w:val="decimal"/>
      <w:lvlText w:val="%1"/>
      <w:lvlJc w:val="left"/>
      <w:pPr>
        <w:ind w:left="720" w:hanging="360"/>
      </w:pPr>
      <w:rPr>
        <w:rFonts w:ascii="Times" w:hAnsi="Time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EDD06B3"/>
    <w:multiLevelType w:val="hybridMultilevel"/>
    <w:tmpl w:val="C5F01CFC"/>
    <w:lvl w:ilvl="0" w:tplc="F1E8F490">
      <w:start w:val="41"/>
      <w:numFmt w:val="decimal"/>
      <w:lvlText w:val="%1"/>
      <w:lvlJc w:val="left"/>
      <w:pPr>
        <w:ind w:left="360" w:hanging="360"/>
      </w:pPr>
      <w:rPr>
        <w:rFonts w:ascii="Times" w:hAnsi="Times" w:hint="default"/>
        <w:b/>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5F5921C0"/>
    <w:multiLevelType w:val="hybridMultilevel"/>
    <w:tmpl w:val="C428EFD0"/>
    <w:lvl w:ilvl="0" w:tplc="ED80D8B2">
      <w:start w:val="4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1773E8F"/>
    <w:multiLevelType w:val="hybridMultilevel"/>
    <w:tmpl w:val="747413C6"/>
    <w:lvl w:ilvl="0" w:tplc="9C5267A4">
      <w:start w:val="40"/>
      <w:numFmt w:val="decimal"/>
      <w:lvlText w:val="%1"/>
      <w:lvlJc w:val="left"/>
      <w:pPr>
        <w:ind w:left="720" w:hanging="360"/>
      </w:pPr>
      <w:rPr>
        <w:rFonts w:ascii="Times" w:hAnsi="Time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2656809"/>
    <w:multiLevelType w:val="hybridMultilevel"/>
    <w:tmpl w:val="C1241C54"/>
    <w:lvl w:ilvl="0" w:tplc="32B80784">
      <w:start w:val="4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7"/>
  </w:num>
  <w:num w:numId="5">
    <w:abstractNumId w:val="10"/>
  </w:num>
  <w:num w:numId="6">
    <w:abstractNumId w:val="2"/>
  </w:num>
  <w:num w:numId="7">
    <w:abstractNumId w:val="0"/>
  </w:num>
  <w:num w:numId="8">
    <w:abstractNumId w:val="8"/>
  </w:num>
  <w:num w:numId="9">
    <w:abstractNumId w:val="1"/>
  </w:num>
  <w:num w:numId="10">
    <w:abstractNumId w:val="11"/>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B0664"/>
    <w:rsid w:val="000A311E"/>
    <w:rsid w:val="0011660F"/>
    <w:rsid w:val="00293C4A"/>
    <w:rsid w:val="002B0664"/>
    <w:rsid w:val="00323C8A"/>
    <w:rsid w:val="005C6F6A"/>
    <w:rsid w:val="00620E7C"/>
    <w:rsid w:val="006B6BF2"/>
    <w:rsid w:val="00750486"/>
    <w:rsid w:val="007B0930"/>
    <w:rsid w:val="00810AA0"/>
    <w:rsid w:val="00B25D3F"/>
    <w:rsid w:val="00D21B45"/>
    <w:rsid w:val="00F7448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F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620E7C"/>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uiPriority w:val="99"/>
    <w:rsid w:val="00620E7C"/>
    <w:rPr>
      <w:rFonts w:ascii="Times New Roman" w:eastAsia="Times New Roman" w:hAnsi="Times New Roman" w:cs="Times New Roman"/>
      <w:sz w:val="24"/>
      <w:szCs w:val="20"/>
    </w:rPr>
  </w:style>
  <w:style w:type="paragraph" w:styleId="BalonMetni">
    <w:name w:val="Balloon Text"/>
    <w:basedOn w:val="Normal"/>
    <w:link w:val="BalonMetniChar"/>
    <w:uiPriority w:val="99"/>
    <w:semiHidden/>
    <w:unhideWhenUsed/>
    <w:rsid w:val="007504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048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1894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17103-01DF-44AC-9D31-2629CEC5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831</Words>
  <Characters>4737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10</cp:revision>
  <cp:lastPrinted>2021-03-22T08:00:00Z</cp:lastPrinted>
  <dcterms:created xsi:type="dcterms:W3CDTF">2021-02-15T11:57:00Z</dcterms:created>
  <dcterms:modified xsi:type="dcterms:W3CDTF">2021-03-22T08:00:00Z</dcterms:modified>
</cp:coreProperties>
</file>